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AE21F" w14:textId="77777777" w:rsidR="00CE4AC6" w:rsidRPr="003B4E3F" w:rsidRDefault="00951A71" w:rsidP="00951A71">
      <w:pPr>
        <w:widowControl/>
        <w:autoSpaceDE/>
        <w:autoSpaceDN/>
        <w:adjustRightInd/>
        <w:jc w:val="left"/>
        <w:rPr>
          <w:rFonts w:cs="Arial"/>
          <w:sz w:val="20"/>
        </w:rPr>
      </w:pPr>
      <w:r w:rsidRPr="003B4E3F">
        <w:rPr>
          <w:rFonts w:cs="Arial"/>
          <w:sz w:val="20"/>
        </w:rPr>
        <w:t xml:space="preserve">         </w:t>
      </w:r>
    </w:p>
    <w:p w14:paraId="75F1902E" w14:textId="77777777" w:rsidR="00951A71" w:rsidRPr="003B4E3F" w:rsidRDefault="00951A71" w:rsidP="00951A71">
      <w:pPr>
        <w:widowControl/>
        <w:autoSpaceDE/>
        <w:autoSpaceDN/>
        <w:adjustRightInd/>
        <w:jc w:val="left"/>
        <w:rPr>
          <w:rFonts w:cs="Arial"/>
          <w:bCs/>
        </w:rPr>
      </w:pPr>
      <w:r w:rsidRPr="003B4E3F">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5B208D17" wp14:editId="0AD19AB4">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4F353B82" w14:textId="77777777" w:rsidR="00951A71" w:rsidRPr="003B4E3F" w:rsidRDefault="00951A71" w:rsidP="00951A71">
      <w:pPr>
        <w:widowControl/>
        <w:autoSpaceDE/>
        <w:autoSpaceDN/>
        <w:adjustRightInd/>
        <w:jc w:val="left"/>
        <w:rPr>
          <w:rFonts w:cs="Arial"/>
          <w:bCs/>
        </w:rPr>
      </w:pPr>
      <w:r w:rsidRPr="003B4E3F">
        <w:rPr>
          <w:rFonts w:cs="Arial"/>
          <w:bCs/>
        </w:rPr>
        <w:t>REPUBLIKA HRVATSKA</w:t>
      </w:r>
    </w:p>
    <w:p w14:paraId="4838BB60" w14:textId="77777777" w:rsidR="00951A71" w:rsidRPr="003B4E3F" w:rsidRDefault="00951A71" w:rsidP="00951A71">
      <w:pPr>
        <w:widowControl/>
        <w:pBdr>
          <w:bottom w:val="single" w:sz="4" w:space="1" w:color="auto"/>
        </w:pBdr>
        <w:autoSpaceDE/>
        <w:autoSpaceDN/>
        <w:adjustRightInd/>
        <w:rPr>
          <w:rFonts w:cs="Arial"/>
          <w:bCs/>
          <w:szCs w:val="20"/>
        </w:rPr>
      </w:pPr>
      <w:r w:rsidRPr="003B4E3F">
        <w:rPr>
          <w:rFonts w:cs="Arial"/>
          <w:bCs/>
          <w:szCs w:val="20"/>
        </w:rPr>
        <w:t>DRŽAVNI URED ZA REVIZIJU</w:t>
      </w:r>
    </w:p>
    <w:p w14:paraId="437920D9" w14:textId="77777777" w:rsidR="00A475FB" w:rsidRPr="003B4E3F" w:rsidRDefault="00A475FB" w:rsidP="00A475FB">
      <w:pPr>
        <w:tabs>
          <w:tab w:val="left" w:pos="284"/>
          <w:tab w:val="left" w:pos="567"/>
          <w:tab w:val="left" w:pos="851"/>
        </w:tabs>
      </w:pPr>
      <w:r w:rsidRPr="003B4E3F">
        <w:t>KLASA: 0</w:t>
      </w:r>
      <w:r w:rsidR="00DF1F60" w:rsidRPr="003B4E3F">
        <w:t>08</w:t>
      </w:r>
      <w:r w:rsidRPr="003B4E3F">
        <w:t>-01/2</w:t>
      </w:r>
      <w:r w:rsidR="00085208">
        <w:t>4</w:t>
      </w:r>
      <w:r w:rsidRPr="003B4E3F">
        <w:t>-0</w:t>
      </w:r>
      <w:r w:rsidR="00B96D52" w:rsidRPr="003B4E3F">
        <w:t>4</w:t>
      </w:r>
      <w:r w:rsidRPr="003B4E3F">
        <w:t>/1</w:t>
      </w:r>
    </w:p>
    <w:p w14:paraId="18EE0FE8" w14:textId="77777777" w:rsidR="00A475FB" w:rsidRPr="003B4E3F" w:rsidRDefault="00A475FB" w:rsidP="00A475FB">
      <w:pPr>
        <w:tabs>
          <w:tab w:val="left" w:pos="284"/>
          <w:tab w:val="left" w:pos="567"/>
          <w:tab w:val="left" w:pos="851"/>
        </w:tabs>
      </w:pPr>
      <w:r w:rsidRPr="003B4E3F">
        <w:t>URBROJ: 613-01</w:t>
      </w:r>
      <w:r w:rsidR="00085208">
        <w:t>/10</w:t>
      </w:r>
      <w:r w:rsidRPr="003B4E3F">
        <w:t>-</w:t>
      </w:r>
      <w:r w:rsidR="00085208">
        <w:t>24-2</w:t>
      </w:r>
    </w:p>
    <w:p w14:paraId="7FE50068" w14:textId="77777777" w:rsidR="00A475FB" w:rsidRPr="003B4E3F" w:rsidRDefault="00A475FB" w:rsidP="00A475FB">
      <w:pPr>
        <w:tabs>
          <w:tab w:val="left" w:pos="284"/>
          <w:tab w:val="left" w:pos="567"/>
          <w:tab w:val="left" w:pos="851"/>
        </w:tabs>
      </w:pPr>
    </w:p>
    <w:p w14:paraId="0F4DA0C7" w14:textId="77777777" w:rsidR="00A475FB" w:rsidRPr="003B4E3F" w:rsidRDefault="00A475FB" w:rsidP="00A475FB">
      <w:pPr>
        <w:tabs>
          <w:tab w:val="left" w:pos="284"/>
          <w:tab w:val="left" w:pos="567"/>
          <w:tab w:val="left" w:pos="851"/>
        </w:tabs>
      </w:pPr>
      <w:r w:rsidRPr="003B4E3F">
        <w:t xml:space="preserve">Zagreb, </w:t>
      </w:r>
      <w:r w:rsidR="0065129A">
        <w:t>14</w:t>
      </w:r>
      <w:r w:rsidRPr="003B4E3F">
        <w:t xml:space="preserve">. </w:t>
      </w:r>
      <w:r w:rsidR="0065129A">
        <w:t>lipnja</w:t>
      </w:r>
      <w:r w:rsidRPr="003B4E3F">
        <w:t xml:space="preserve"> 202</w:t>
      </w:r>
      <w:r w:rsidR="00085208">
        <w:t>4</w:t>
      </w:r>
      <w:r w:rsidRPr="003B4E3F">
        <w:t>.</w:t>
      </w:r>
    </w:p>
    <w:p w14:paraId="301DA3AC" w14:textId="77777777" w:rsidR="00A475FB" w:rsidRPr="003B4E3F" w:rsidRDefault="00A475FB" w:rsidP="00A475FB">
      <w:pPr>
        <w:tabs>
          <w:tab w:val="left" w:pos="284"/>
          <w:tab w:val="left" w:pos="567"/>
          <w:tab w:val="left" w:pos="851"/>
        </w:tabs>
      </w:pPr>
    </w:p>
    <w:p w14:paraId="7C1CCBDB" w14:textId="77777777" w:rsidR="0030749A" w:rsidRPr="003B4E3F" w:rsidRDefault="0030749A"/>
    <w:p w14:paraId="77C5909C" w14:textId="77777777" w:rsidR="00951A71" w:rsidRPr="003B4E3F" w:rsidRDefault="0030749A">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14:paraId="71499AD8" w14:textId="77777777" w:rsidR="00951A71" w:rsidRPr="003B4E3F" w:rsidRDefault="00951A71"/>
    <w:p w14:paraId="2FC63925" w14:textId="77777777" w:rsidR="0030749A" w:rsidRPr="003B4E3F" w:rsidRDefault="0030749A"/>
    <w:p w14:paraId="628B10D6" w14:textId="77777777" w:rsidR="00951A71" w:rsidRPr="003B4E3F" w:rsidRDefault="00A87482" w:rsidP="00951A71">
      <w:pPr>
        <w:jc w:val="center"/>
      </w:pPr>
      <w:r w:rsidRPr="003B4E3F">
        <w:t>PRIOPĆENJE ZA MEDIJE</w:t>
      </w:r>
    </w:p>
    <w:p w14:paraId="0C11DE20" w14:textId="77777777" w:rsidR="00951A71" w:rsidRPr="003B4E3F" w:rsidRDefault="00951A71" w:rsidP="00951A71">
      <w:pPr>
        <w:jc w:val="center"/>
      </w:pPr>
    </w:p>
    <w:p w14:paraId="2483392F" w14:textId="77777777" w:rsidR="00951A71" w:rsidRPr="003B4E3F" w:rsidRDefault="00951A71" w:rsidP="00951A71">
      <w:pPr>
        <w:jc w:val="center"/>
        <w:rPr>
          <w:b/>
        </w:rPr>
      </w:pPr>
      <w:r w:rsidRPr="003B4E3F">
        <w:rPr>
          <w:b/>
        </w:rPr>
        <w:t>DOSTAVA IZVJEŠĆA HRVATSKOM SABORU</w:t>
      </w:r>
    </w:p>
    <w:p w14:paraId="59358575" w14:textId="77777777" w:rsidR="00951A71" w:rsidRPr="003B4E3F" w:rsidRDefault="00951A71" w:rsidP="00951A71">
      <w:pPr>
        <w:jc w:val="center"/>
      </w:pPr>
    </w:p>
    <w:p w14:paraId="754DBAFC" w14:textId="77777777" w:rsidR="00951A71" w:rsidRPr="003B4E3F" w:rsidRDefault="00951A71" w:rsidP="00951A71"/>
    <w:p w14:paraId="420B3B73" w14:textId="77777777" w:rsidR="009829EA" w:rsidRDefault="00951A71" w:rsidP="000D06C9">
      <w:pPr>
        <w:tabs>
          <w:tab w:val="left" w:pos="567"/>
        </w:tabs>
      </w:pPr>
      <w:r w:rsidRPr="003B4E3F">
        <w:tab/>
        <w:t xml:space="preserve">Državni ured za reviziju </w:t>
      </w:r>
      <w:r w:rsidR="00EE4F46" w:rsidRPr="003B4E3F">
        <w:t xml:space="preserve">(dalje u tekstu: Ured) </w:t>
      </w:r>
      <w:r w:rsidRPr="003B4E3F">
        <w:t xml:space="preserve">je </w:t>
      </w:r>
      <w:r w:rsidR="0065129A">
        <w:t>14</w:t>
      </w:r>
      <w:r w:rsidR="00310DC0" w:rsidRPr="003B4E3F">
        <w:t xml:space="preserve">. </w:t>
      </w:r>
      <w:r w:rsidR="0065129A">
        <w:t>lipnja</w:t>
      </w:r>
      <w:r w:rsidR="00D1646C" w:rsidRPr="003B4E3F">
        <w:t xml:space="preserve"> </w:t>
      </w:r>
      <w:r w:rsidRPr="003B4E3F">
        <w:t>20</w:t>
      </w:r>
      <w:r w:rsidR="00085208">
        <w:t>24</w:t>
      </w:r>
      <w:r w:rsidRPr="003B4E3F">
        <w:t xml:space="preserve">. dostavio </w:t>
      </w:r>
      <w:r w:rsidRPr="003B4E3F">
        <w:rPr>
          <w:b/>
        </w:rPr>
        <w:t>Hrvatskom saboru</w:t>
      </w:r>
      <w:r w:rsidR="00310DC0" w:rsidRPr="003B4E3F">
        <w:t>:</w:t>
      </w:r>
    </w:p>
    <w:p w14:paraId="43F485D1" w14:textId="77777777" w:rsidR="0065129A" w:rsidRDefault="0065129A" w:rsidP="000D06C9">
      <w:pPr>
        <w:tabs>
          <w:tab w:val="left" w:pos="567"/>
        </w:tabs>
      </w:pPr>
    </w:p>
    <w:p w14:paraId="16BE7101" w14:textId="77777777" w:rsidR="0065129A" w:rsidRPr="003B4E3F" w:rsidRDefault="0065129A" w:rsidP="000D06C9">
      <w:pPr>
        <w:tabs>
          <w:tab w:val="left" w:pos="567"/>
        </w:tabs>
        <w:rPr>
          <w:b/>
        </w:rPr>
      </w:pPr>
    </w:p>
    <w:p w14:paraId="2301F12E" w14:textId="77777777" w:rsidR="0065129A" w:rsidRPr="0065129A" w:rsidRDefault="0065129A" w:rsidP="0065129A">
      <w:pPr>
        <w:widowControl/>
        <w:autoSpaceDE/>
        <w:autoSpaceDN/>
        <w:adjustRightInd/>
        <w:ind w:left="567" w:hanging="567"/>
        <w:rPr>
          <w:rFonts w:cs="Arial"/>
          <w:b/>
          <w:lang w:eastAsia="en-US"/>
        </w:rPr>
      </w:pPr>
      <w:r w:rsidRPr="0065129A">
        <w:rPr>
          <w:rFonts w:ascii="Times New Roman" w:hAnsi="Times New Roman"/>
          <w:lang w:eastAsia="en-US"/>
        </w:rPr>
        <w:t>–</w:t>
      </w:r>
      <w:r w:rsidRPr="0065129A">
        <w:rPr>
          <w:rFonts w:ascii="Times New Roman" w:hAnsi="Times New Roman"/>
          <w:b/>
          <w:lang w:eastAsia="en-US"/>
        </w:rPr>
        <w:tab/>
      </w:r>
      <w:r w:rsidRPr="0065129A">
        <w:rPr>
          <w:rFonts w:cs="Arial"/>
          <w:b/>
          <w:lang w:eastAsia="en-US"/>
        </w:rPr>
        <w:t>Izvješće o obavljenoj reviziji Godišnjeg izvještaja o izvršenju Državnog proračuna Republike Hrvatske za 202</w:t>
      </w:r>
      <w:r w:rsidR="00085208">
        <w:rPr>
          <w:rFonts w:cs="Arial"/>
          <w:b/>
          <w:lang w:eastAsia="en-US"/>
        </w:rPr>
        <w:t>3</w:t>
      </w:r>
      <w:r w:rsidRPr="0065129A">
        <w:rPr>
          <w:rFonts w:cs="Arial"/>
          <w:b/>
          <w:lang w:eastAsia="en-US"/>
        </w:rPr>
        <w:t>.</w:t>
      </w:r>
      <w:r w:rsidR="009F4237">
        <w:rPr>
          <w:rFonts w:cs="Arial"/>
          <w:b/>
          <w:lang w:eastAsia="en-US"/>
        </w:rPr>
        <w:t xml:space="preserve"> godinu</w:t>
      </w:r>
    </w:p>
    <w:p w14:paraId="1C8E45EF" w14:textId="77777777" w:rsidR="0065129A" w:rsidRPr="0065129A" w:rsidRDefault="0065129A" w:rsidP="0065129A">
      <w:pPr>
        <w:widowControl/>
        <w:autoSpaceDE/>
        <w:autoSpaceDN/>
        <w:adjustRightInd/>
        <w:ind w:left="567" w:hanging="567"/>
        <w:rPr>
          <w:rFonts w:cs="Arial"/>
          <w:b/>
          <w:lang w:eastAsia="en-US"/>
        </w:rPr>
      </w:pPr>
    </w:p>
    <w:p w14:paraId="191D9B99" w14:textId="77777777" w:rsidR="00085208" w:rsidRPr="00085208" w:rsidRDefault="0065129A" w:rsidP="00085208">
      <w:pPr>
        <w:widowControl/>
        <w:tabs>
          <w:tab w:val="left" w:pos="567"/>
          <w:tab w:val="left" w:pos="993"/>
        </w:tabs>
        <w:autoSpaceDE/>
        <w:autoSpaceDN/>
        <w:adjustRightInd/>
        <w:ind w:left="567" w:hanging="567"/>
        <w:rPr>
          <w:rFonts w:cs="Arial"/>
          <w:lang w:eastAsia="en-US"/>
        </w:rPr>
      </w:pPr>
      <w:r w:rsidRPr="0065129A">
        <w:rPr>
          <w:rFonts w:cs="Arial"/>
          <w:lang w:eastAsia="en-US"/>
        </w:rPr>
        <w:t>–</w:t>
      </w:r>
      <w:r w:rsidRPr="0065129A">
        <w:rPr>
          <w:rFonts w:cs="Arial"/>
          <w:lang w:eastAsia="en-US"/>
        </w:rPr>
        <w:tab/>
      </w:r>
      <w:r w:rsidR="00085208" w:rsidRPr="00085208">
        <w:rPr>
          <w:rFonts w:cs="Arial"/>
          <w:b/>
          <w:lang w:eastAsia="en-US"/>
        </w:rPr>
        <w:t>Objedinjeno izvješće o obavljenoj financijskoj reviziji bolničkih zdravstvenih ustanova</w:t>
      </w:r>
      <w:r w:rsidR="00085208" w:rsidRPr="00085208">
        <w:rPr>
          <w:rFonts w:cs="Arial"/>
          <w:lang w:eastAsia="en-US"/>
        </w:rPr>
        <w:t>, u čijem je prilogu 56 pojedinačnih izvješća</w:t>
      </w:r>
    </w:p>
    <w:p w14:paraId="1FE6F1C9" w14:textId="77777777" w:rsidR="00085208" w:rsidRPr="00085208" w:rsidRDefault="00085208" w:rsidP="00085208">
      <w:pPr>
        <w:widowControl/>
        <w:tabs>
          <w:tab w:val="left" w:pos="567"/>
          <w:tab w:val="left" w:pos="993"/>
        </w:tabs>
        <w:autoSpaceDE/>
        <w:autoSpaceDN/>
        <w:adjustRightInd/>
        <w:ind w:left="567" w:hanging="567"/>
        <w:rPr>
          <w:rFonts w:cs="Arial"/>
          <w:lang w:eastAsia="en-US"/>
        </w:rPr>
      </w:pPr>
    </w:p>
    <w:p w14:paraId="79D65E25" w14:textId="77777777" w:rsidR="00085208" w:rsidRPr="00085208" w:rsidRDefault="00085208" w:rsidP="00085208">
      <w:pPr>
        <w:widowControl/>
        <w:tabs>
          <w:tab w:val="left" w:pos="567"/>
          <w:tab w:val="left" w:pos="993"/>
        </w:tabs>
        <w:autoSpaceDE/>
        <w:autoSpaceDN/>
        <w:adjustRightInd/>
        <w:ind w:left="567" w:hanging="567"/>
        <w:rPr>
          <w:rFonts w:cs="Arial"/>
          <w:lang w:eastAsia="en-US"/>
        </w:rPr>
      </w:pPr>
      <w:r w:rsidRPr="00085208">
        <w:rPr>
          <w:rFonts w:cs="Arial"/>
          <w:lang w:eastAsia="en-US"/>
        </w:rPr>
        <w:t>–</w:t>
      </w:r>
      <w:r w:rsidRPr="00085208">
        <w:rPr>
          <w:rFonts w:cs="Arial"/>
          <w:lang w:eastAsia="en-US"/>
        </w:rPr>
        <w:tab/>
      </w:r>
      <w:r w:rsidRPr="00085208">
        <w:rPr>
          <w:rFonts w:cs="Arial"/>
          <w:b/>
          <w:lang w:eastAsia="en-US"/>
        </w:rPr>
        <w:t>Objedinjeno izvješće o obavljenoj reviziji učinkovitosti upravljanja i korištenja skloništa za građane na području Republike Hrvatske</w:t>
      </w:r>
      <w:r w:rsidRPr="00085208">
        <w:rPr>
          <w:rFonts w:cs="Arial"/>
          <w:lang w:eastAsia="en-US"/>
        </w:rPr>
        <w:t>, u čijem je prilogu 15 pojedinačnih izvješća</w:t>
      </w:r>
    </w:p>
    <w:p w14:paraId="2FE69F23" w14:textId="77777777" w:rsidR="00085208" w:rsidRPr="00085208" w:rsidRDefault="00085208" w:rsidP="00085208">
      <w:pPr>
        <w:widowControl/>
        <w:tabs>
          <w:tab w:val="left" w:pos="567"/>
          <w:tab w:val="left" w:pos="993"/>
        </w:tabs>
        <w:autoSpaceDE/>
        <w:autoSpaceDN/>
        <w:adjustRightInd/>
        <w:ind w:left="567" w:hanging="567"/>
        <w:rPr>
          <w:rFonts w:cs="Arial"/>
          <w:lang w:eastAsia="en-US"/>
        </w:rPr>
      </w:pPr>
    </w:p>
    <w:p w14:paraId="3D73D88F" w14:textId="77777777" w:rsidR="00085208" w:rsidRPr="00085208" w:rsidRDefault="00085208" w:rsidP="00085208">
      <w:pPr>
        <w:widowControl/>
        <w:tabs>
          <w:tab w:val="left" w:pos="567"/>
          <w:tab w:val="left" w:pos="993"/>
        </w:tabs>
        <w:autoSpaceDE/>
        <w:autoSpaceDN/>
        <w:adjustRightInd/>
        <w:ind w:left="567" w:hanging="567"/>
        <w:rPr>
          <w:rFonts w:cs="Arial"/>
          <w:lang w:eastAsia="en-US"/>
        </w:rPr>
      </w:pPr>
      <w:r w:rsidRPr="00085208">
        <w:rPr>
          <w:rFonts w:cs="Arial"/>
          <w:lang w:eastAsia="en-US"/>
        </w:rPr>
        <w:t>–</w:t>
      </w:r>
      <w:r w:rsidRPr="00085208">
        <w:rPr>
          <w:rFonts w:cs="Arial"/>
          <w:lang w:eastAsia="en-US"/>
        </w:rPr>
        <w:tab/>
      </w:r>
      <w:r w:rsidRPr="00085208">
        <w:rPr>
          <w:rFonts w:cs="Arial"/>
          <w:b/>
          <w:lang w:eastAsia="en-US"/>
        </w:rPr>
        <w:t>18 izvješća</w:t>
      </w:r>
      <w:r w:rsidRPr="00085208">
        <w:rPr>
          <w:rFonts w:cs="Arial"/>
          <w:lang w:eastAsia="en-US"/>
        </w:rPr>
        <w:t xml:space="preserve"> </w:t>
      </w:r>
      <w:r w:rsidRPr="00085208">
        <w:rPr>
          <w:rFonts w:cs="Arial"/>
          <w:b/>
          <w:lang w:eastAsia="en-US"/>
        </w:rPr>
        <w:t>o obavljenoj financijskoj reviziji jedinica lokalne i područne</w:t>
      </w:r>
      <w:r w:rsidRPr="00085208">
        <w:rPr>
          <w:rFonts w:cs="Arial"/>
          <w:lang w:eastAsia="en-US"/>
        </w:rPr>
        <w:t xml:space="preserve"> </w:t>
      </w:r>
      <w:r w:rsidRPr="0083313C">
        <w:rPr>
          <w:rFonts w:cs="Arial"/>
          <w:b/>
          <w:lang w:eastAsia="en-US"/>
        </w:rPr>
        <w:t>(regionalne) samouprave</w:t>
      </w:r>
      <w:r w:rsidRPr="00085208">
        <w:rPr>
          <w:rFonts w:cs="Arial"/>
          <w:lang w:eastAsia="en-US"/>
        </w:rPr>
        <w:t xml:space="preserve"> (županije Brodsko-posavska, Istarska, Koprivničko-križevačka, Osječko-baranjska, Požeško-slavonska, Primorsko-goranska, Splitsko-dalmatinska, Virovitičko-podravska i Zagrebačka, gradovi Karlovac, Osijek, Otočac i Požega te općine </w:t>
      </w:r>
      <w:proofErr w:type="spellStart"/>
      <w:r w:rsidRPr="00085208">
        <w:rPr>
          <w:rFonts w:cs="Arial"/>
          <w:lang w:eastAsia="en-US"/>
        </w:rPr>
        <w:t>Berek</w:t>
      </w:r>
      <w:proofErr w:type="spellEnd"/>
      <w:r w:rsidRPr="00085208">
        <w:rPr>
          <w:rFonts w:cs="Arial"/>
          <w:lang w:eastAsia="en-US"/>
        </w:rPr>
        <w:t xml:space="preserve">, </w:t>
      </w:r>
      <w:proofErr w:type="spellStart"/>
      <w:r w:rsidRPr="00085208">
        <w:rPr>
          <w:rFonts w:cs="Arial"/>
          <w:lang w:eastAsia="en-US"/>
        </w:rPr>
        <w:t>Preseka</w:t>
      </w:r>
      <w:proofErr w:type="spellEnd"/>
      <w:r w:rsidRPr="00085208">
        <w:rPr>
          <w:rFonts w:cs="Arial"/>
          <w:lang w:eastAsia="en-US"/>
        </w:rPr>
        <w:t xml:space="preserve">, Tisno, </w:t>
      </w:r>
      <w:proofErr w:type="spellStart"/>
      <w:r w:rsidRPr="00085208">
        <w:rPr>
          <w:rFonts w:cs="Arial"/>
          <w:lang w:eastAsia="en-US"/>
        </w:rPr>
        <w:t>Vidovec</w:t>
      </w:r>
      <w:proofErr w:type="spellEnd"/>
      <w:r w:rsidRPr="00085208">
        <w:rPr>
          <w:rFonts w:cs="Arial"/>
          <w:lang w:eastAsia="en-US"/>
        </w:rPr>
        <w:t xml:space="preserve"> i </w:t>
      </w:r>
      <w:proofErr w:type="spellStart"/>
      <w:r w:rsidRPr="00085208">
        <w:rPr>
          <w:rFonts w:cs="Arial"/>
          <w:lang w:eastAsia="en-US"/>
        </w:rPr>
        <w:t>Vratišinec</w:t>
      </w:r>
      <w:proofErr w:type="spellEnd"/>
      <w:r w:rsidRPr="00085208">
        <w:rPr>
          <w:rFonts w:cs="Arial"/>
          <w:lang w:eastAsia="en-US"/>
        </w:rPr>
        <w:t xml:space="preserve">) </w:t>
      </w:r>
    </w:p>
    <w:p w14:paraId="2047AD6F" w14:textId="77777777" w:rsidR="00085208" w:rsidRPr="00085208" w:rsidRDefault="00085208" w:rsidP="00085208">
      <w:pPr>
        <w:widowControl/>
        <w:tabs>
          <w:tab w:val="left" w:pos="567"/>
          <w:tab w:val="left" w:pos="993"/>
        </w:tabs>
        <w:autoSpaceDE/>
        <w:autoSpaceDN/>
        <w:adjustRightInd/>
        <w:ind w:left="567" w:hanging="567"/>
        <w:rPr>
          <w:rFonts w:cs="Arial"/>
          <w:lang w:eastAsia="en-US"/>
        </w:rPr>
      </w:pPr>
    </w:p>
    <w:p w14:paraId="78D539BD" w14:textId="4D56C984" w:rsidR="0065129A" w:rsidRPr="0065129A" w:rsidRDefault="00085208" w:rsidP="00085208">
      <w:pPr>
        <w:widowControl/>
        <w:tabs>
          <w:tab w:val="left" w:pos="567"/>
          <w:tab w:val="left" w:pos="993"/>
        </w:tabs>
        <w:autoSpaceDE/>
        <w:autoSpaceDN/>
        <w:adjustRightInd/>
        <w:ind w:left="567" w:hanging="567"/>
        <w:rPr>
          <w:rFonts w:cs="Arial"/>
          <w:b/>
          <w:lang w:eastAsia="en-US"/>
        </w:rPr>
      </w:pPr>
      <w:r w:rsidRPr="00085208">
        <w:rPr>
          <w:rFonts w:cs="Arial"/>
          <w:lang w:eastAsia="en-US"/>
        </w:rPr>
        <w:t xml:space="preserve">– </w:t>
      </w:r>
      <w:r w:rsidRPr="00085208">
        <w:rPr>
          <w:rFonts w:cs="Arial"/>
          <w:lang w:eastAsia="en-US"/>
        </w:rPr>
        <w:tab/>
      </w:r>
      <w:r w:rsidRPr="00085208">
        <w:rPr>
          <w:rFonts w:cs="Arial"/>
          <w:b/>
          <w:lang w:eastAsia="en-US"/>
        </w:rPr>
        <w:t>te devet izvješća o obavljenoj provjeri provedbe naloga i preporuka</w:t>
      </w:r>
      <w:r w:rsidRPr="00085208">
        <w:rPr>
          <w:rFonts w:cs="Arial"/>
          <w:lang w:eastAsia="en-US"/>
        </w:rPr>
        <w:t>, i to za Agenciju za obalni linijski pomorski promet, Split te osam jedinica lokalne i pod</w:t>
      </w:r>
      <w:r w:rsidR="0094682A">
        <w:rPr>
          <w:rFonts w:cs="Arial"/>
          <w:lang w:eastAsia="en-US"/>
        </w:rPr>
        <w:t>ručne (regionalne) samouprave (G</w:t>
      </w:r>
      <w:r w:rsidRPr="00085208">
        <w:rPr>
          <w:rFonts w:cs="Arial"/>
          <w:lang w:eastAsia="en-US"/>
        </w:rPr>
        <w:t xml:space="preserve">rad Novi Marof, općine Bednja, Breznički Hum, Cetingrad, </w:t>
      </w:r>
      <w:proofErr w:type="spellStart"/>
      <w:r w:rsidRPr="00085208">
        <w:rPr>
          <w:rFonts w:cs="Arial"/>
          <w:lang w:eastAsia="en-US"/>
        </w:rPr>
        <w:t>Civljane</w:t>
      </w:r>
      <w:proofErr w:type="spellEnd"/>
      <w:r w:rsidRPr="00085208">
        <w:rPr>
          <w:rFonts w:cs="Arial"/>
          <w:lang w:eastAsia="en-US"/>
        </w:rPr>
        <w:t xml:space="preserve">, Draganić, Plitvička Jezera i </w:t>
      </w:r>
      <w:proofErr w:type="spellStart"/>
      <w:r w:rsidRPr="00085208">
        <w:rPr>
          <w:rFonts w:cs="Arial"/>
          <w:lang w:eastAsia="en-US"/>
        </w:rPr>
        <w:t>Promina</w:t>
      </w:r>
      <w:proofErr w:type="spellEnd"/>
      <w:r w:rsidRPr="00085208">
        <w:rPr>
          <w:rFonts w:cs="Arial"/>
          <w:lang w:eastAsia="en-US"/>
        </w:rPr>
        <w:t>).</w:t>
      </w:r>
    </w:p>
    <w:p w14:paraId="2714ED44" w14:textId="77777777" w:rsidR="0065129A" w:rsidRPr="0065129A" w:rsidRDefault="0065129A" w:rsidP="0065129A">
      <w:pPr>
        <w:widowControl/>
        <w:tabs>
          <w:tab w:val="left" w:pos="284"/>
          <w:tab w:val="left" w:pos="426"/>
          <w:tab w:val="left" w:pos="993"/>
        </w:tabs>
        <w:autoSpaceDE/>
        <w:autoSpaceDN/>
        <w:adjustRightInd/>
        <w:rPr>
          <w:rFonts w:cs="Arial"/>
          <w:b/>
          <w:lang w:eastAsia="en-US"/>
        </w:rPr>
      </w:pPr>
    </w:p>
    <w:p w14:paraId="68DF08DE" w14:textId="77777777" w:rsidR="007F099B" w:rsidRDefault="007F099B" w:rsidP="007F099B">
      <w:pPr>
        <w:tabs>
          <w:tab w:val="left" w:pos="0"/>
        </w:tabs>
        <w:ind w:firstLine="567"/>
        <w:rPr>
          <w:rFonts w:cs="Arial"/>
        </w:rPr>
      </w:pPr>
      <w:r w:rsidRPr="003B4E3F">
        <w:rPr>
          <w:rFonts w:cs="Arial"/>
        </w:rPr>
        <w:t>Sva izvješća</w:t>
      </w:r>
      <w:r w:rsidRPr="003B4E3F">
        <w:t xml:space="preserve"> </w:t>
      </w:r>
      <w:r w:rsidRPr="003B4E3F">
        <w:rPr>
          <w:rFonts w:cs="Arial"/>
        </w:rPr>
        <w:t xml:space="preserve">dostavljena su i </w:t>
      </w:r>
      <w:r w:rsidRPr="003B4E3F">
        <w:rPr>
          <w:rFonts w:cs="Arial"/>
          <w:b/>
        </w:rPr>
        <w:t>D</w:t>
      </w:r>
      <w:r w:rsidR="00BE6AA2" w:rsidRPr="003B4E3F">
        <w:rPr>
          <w:rFonts w:cs="Arial"/>
          <w:b/>
        </w:rPr>
        <w:t>ržavnom odvjetništvu Republike Hrvatske</w:t>
      </w:r>
      <w:r w:rsidR="00F451C7">
        <w:rPr>
          <w:rFonts w:cs="Arial"/>
        </w:rPr>
        <w:t xml:space="preserve"> </w:t>
      </w:r>
      <w:r w:rsidRPr="003B4E3F">
        <w:rPr>
          <w:rFonts w:cs="Arial"/>
        </w:rPr>
        <w:t>te objavljena na</w:t>
      </w:r>
      <w:r w:rsidRPr="003B4E3F">
        <w:rPr>
          <w:rFonts w:cs="Arial"/>
          <w:b/>
        </w:rPr>
        <w:t xml:space="preserve"> </w:t>
      </w:r>
      <w:r w:rsidRPr="00F451C7">
        <w:rPr>
          <w:rFonts w:cs="Arial"/>
          <w:b/>
        </w:rPr>
        <w:t>mrežnim stranicama</w:t>
      </w:r>
      <w:r w:rsidRPr="00F451C7">
        <w:rPr>
          <w:rFonts w:cs="Arial"/>
        </w:rPr>
        <w:t xml:space="preserve"> </w:t>
      </w:r>
      <w:r w:rsidR="005E579E" w:rsidRPr="00F451C7">
        <w:rPr>
          <w:rFonts w:cs="Arial"/>
        </w:rPr>
        <w:t>Ureda</w:t>
      </w:r>
      <w:r w:rsidRPr="003B4E3F">
        <w:rPr>
          <w:rFonts w:cs="Arial"/>
        </w:rPr>
        <w:t xml:space="preserve">, </w:t>
      </w:r>
      <w:hyperlink r:id="rId9" w:history="1">
        <w:r w:rsidRPr="003B4E3F">
          <w:rPr>
            <w:rStyle w:val="Hiperveza"/>
            <w:rFonts w:cs="Arial"/>
            <w:color w:val="auto"/>
          </w:rPr>
          <w:t>http://www.revizija.hr/hr/izvjesca</w:t>
        </w:r>
      </w:hyperlink>
      <w:r w:rsidRPr="003B4E3F">
        <w:rPr>
          <w:rFonts w:cs="Arial"/>
        </w:rPr>
        <w:t>.</w:t>
      </w:r>
    </w:p>
    <w:p w14:paraId="4F640B35" w14:textId="77777777" w:rsidR="00BC5441" w:rsidRDefault="00BC5441" w:rsidP="007F099B">
      <w:pPr>
        <w:tabs>
          <w:tab w:val="left" w:pos="0"/>
        </w:tabs>
        <w:ind w:firstLine="567"/>
        <w:rPr>
          <w:rFonts w:cs="Arial"/>
        </w:rPr>
      </w:pPr>
    </w:p>
    <w:p w14:paraId="4C0ED2EF" w14:textId="77777777" w:rsidR="007422F7" w:rsidRDefault="007422F7" w:rsidP="007F099B">
      <w:pPr>
        <w:tabs>
          <w:tab w:val="left" w:pos="0"/>
        </w:tabs>
        <w:ind w:firstLine="567"/>
        <w:rPr>
          <w:rFonts w:cs="Arial"/>
        </w:rPr>
      </w:pPr>
    </w:p>
    <w:p w14:paraId="6FBEFD21" w14:textId="77777777" w:rsidR="00BC5441" w:rsidRDefault="00BC5441" w:rsidP="007F099B">
      <w:pPr>
        <w:tabs>
          <w:tab w:val="left" w:pos="0"/>
        </w:tabs>
        <w:ind w:firstLine="567"/>
        <w:rPr>
          <w:rFonts w:cs="Arial"/>
        </w:rPr>
      </w:pPr>
    </w:p>
    <w:p w14:paraId="0D01C0D2" w14:textId="24B1D5FF" w:rsidR="00BC5441" w:rsidRDefault="00BC5441" w:rsidP="00BC5441">
      <w:pPr>
        <w:ind w:firstLine="567"/>
        <w:rPr>
          <w:rFonts w:ascii="Calibri" w:hAnsi="Calibri" w:cs="Calibri"/>
          <w:sz w:val="22"/>
          <w:szCs w:val="22"/>
        </w:rPr>
      </w:pPr>
      <w:r>
        <w:lastRenderedPageBreak/>
        <w:t>Također, Državni ured za reviziju je</w:t>
      </w:r>
      <w:r w:rsidR="007422F7">
        <w:t>,</w:t>
      </w:r>
      <w:r w:rsidR="00920EC2">
        <w:t xml:space="preserve"> u skladu s</w:t>
      </w:r>
      <w:r>
        <w:t xml:space="preserve"> člankom 23. stavkom 4. Zakona o Državnom uredu za reviziju, Državnom odvjetništvu dostavio na daljnje postupanje osam obavijesti o neprovođenju naloga i preporuka danih u </w:t>
      </w:r>
      <w:r w:rsidR="00860984">
        <w:t>prošlim financijskim revizijama</w:t>
      </w:r>
      <w:r>
        <w:t xml:space="preserve"> ovim subjektima.</w:t>
      </w:r>
    </w:p>
    <w:p w14:paraId="174EE613" w14:textId="77777777" w:rsidR="00BC5441" w:rsidRDefault="00BC5441" w:rsidP="00DE1492">
      <w:pPr>
        <w:pBdr>
          <w:bottom w:val="single" w:sz="4" w:space="1" w:color="auto"/>
        </w:pBdr>
        <w:rPr>
          <w:rFonts w:ascii="Times New Roman" w:hAnsi="Times New Roman"/>
        </w:rPr>
      </w:pPr>
    </w:p>
    <w:p w14:paraId="48DD19B4" w14:textId="77777777" w:rsidR="00B171FE" w:rsidRPr="003B4E3F" w:rsidRDefault="00B171FE" w:rsidP="007F099B">
      <w:pPr>
        <w:tabs>
          <w:tab w:val="left" w:pos="0"/>
        </w:tabs>
        <w:ind w:firstLine="567"/>
        <w:rPr>
          <w:rFonts w:cs="Arial"/>
        </w:rPr>
      </w:pPr>
    </w:p>
    <w:p w14:paraId="652FEE12" w14:textId="77777777" w:rsidR="003A6CF2" w:rsidRPr="003B4E3F" w:rsidRDefault="00883C61" w:rsidP="00853781">
      <w:pPr>
        <w:tabs>
          <w:tab w:val="left" w:pos="284"/>
          <w:tab w:val="left" w:pos="567"/>
          <w:tab w:val="left" w:pos="851"/>
        </w:tabs>
        <w:rPr>
          <w:rFonts w:cs="Arial"/>
        </w:rPr>
      </w:pPr>
      <w:r w:rsidRPr="003B4E3F">
        <w:tab/>
      </w:r>
      <w:r w:rsidRPr="003B4E3F">
        <w:tab/>
      </w:r>
    </w:p>
    <w:p w14:paraId="7ACD2704" w14:textId="2B044B8A" w:rsidR="00015C39" w:rsidRDefault="00A475FB" w:rsidP="00085208">
      <w:pPr>
        <w:tabs>
          <w:tab w:val="left" w:pos="284"/>
          <w:tab w:val="left" w:pos="567"/>
          <w:tab w:val="left" w:pos="851"/>
        </w:tabs>
        <w:rPr>
          <w:rFonts w:cs="Arial"/>
        </w:rPr>
      </w:pPr>
      <w:r w:rsidRPr="003B4E3F">
        <w:rPr>
          <w:b/>
        </w:rPr>
        <w:tab/>
      </w:r>
      <w:r w:rsidR="009C2F6C" w:rsidRPr="003B4E3F">
        <w:rPr>
          <w:b/>
        </w:rPr>
        <w:tab/>
      </w:r>
      <w:r w:rsidR="00015C39">
        <w:rPr>
          <w:rFonts w:cs="Arial"/>
          <w:b/>
        </w:rPr>
        <w:t xml:space="preserve">I. </w:t>
      </w:r>
      <w:r w:rsidR="00015C39">
        <w:rPr>
          <w:rFonts w:cs="Arial"/>
          <w:b/>
        </w:rPr>
        <w:tab/>
      </w:r>
      <w:r w:rsidR="00016129">
        <w:rPr>
          <w:rFonts w:cs="Arial"/>
          <w:b/>
        </w:rPr>
        <w:t xml:space="preserve">REVIZIJA </w:t>
      </w:r>
      <w:r w:rsidR="00015C39" w:rsidRPr="00B93D02">
        <w:rPr>
          <w:rFonts w:cs="Arial"/>
          <w:b/>
        </w:rPr>
        <w:t>GODIŠNJ</w:t>
      </w:r>
      <w:r w:rsidR="00016129">
        <w:rPr>
          <w:rFonts w:cs="Arial"/>
          <w:b/>
        </w:rPr>
        <w:t>EG</w:t>
      </w:r>
      <w:r w:rsidR="00015C39" w:rsidRPr="00B93D02">
        <w:rPr>
          <w:rFonts w:cs="Arial"/>
          <w:b/>
        </w:rPr>
        <w:t xml:space="preserve"> IZVJEŠTAJ</w:t>
      </w:r>
      <w:r w:rsidR="00016129">
        <w:rPr>
          <w:rFonts w:cs="Arial"/>
          <w:b/>
        </w:rPr>
        <w:t>A</w:t>
      </w:r>
      <w:r w:rsidR="00015C39" w:rsidRPr="00B93D02">
        <w:rPr>
          <w:rFonts w:cs="Arial"/>
          <w:b/>
        </w:rPr>
        <w:t xml:space="preserve"> O IZVRŠENJU DRŽAVNOG PRORAČUNA REPUBLIKE HRVATSKE ZA 20</w:t>
      </w:r>
      <w:r w:rsidR="00015C39">
        <w:rPr>
          <w:rFonts w:cs="Arial"/>
          <w:b/>
        </w:rPr>
        <w:t>2</w:t>
      </w:r>
      <w:r w:rsidR="00085208">
        <w:rPr>
          <w:rFonts w:cs="Arial"/>
          <w:b/>
        </w:rPr>
        <w:t>3</w:t>
      </w:r>
      <w:r w:rsidR="00015C39" w:rsidRPr="00B93D02">
        <w:rPr>
          <w:rFonts w:cs="Arial"/>
          <w:b/>
        </w:rPr>
        <w:t>. GODINU</w:t>
      </w:r>
      <w:r w:rsidR="00015C39" w:rsidRPr="000C20C9">
        <w:rPr>
          <w:rFonts w:cs="Arial"/>
        </w:rPr>
        <w:t xml:space="preserve"> </w:t>
      </w:r>
    </w:p>
    <w:p w14:paraId="2B5EB5AC" w14:textId="77777777" w:rsidR="00015C39" w:rsidRDefault="00015C39" w:rsidP="00B171FE">
      <w:pPr>
        <w:ind w:firstLine="567"/>
        <w:rPr>
          <w:rFonts w:cs="Arial"/>
        </w:rPr>
      </w:pPr>
    </w:p>
    <w:p w14:paraId="6B6C4CA4" w14:textId="77777777" w:rsidR="00B171FE" w:rsidRDefault="00B171FE" w:rsidP="00B171FE">
      <w:pPr>
        <w:ind w:firstLine="567"/>
        <w:rPr>
          <w:rFonts w:cs="Arial"/>
          <w:b/>
        </w:rPr>
      </w:pPr>
      <w:r w:rsidRPr="009931EE">
        <w:rPr>
          <w:rFonts w:cs="Arial"/>
        </w:rPr>
        <w:t>Za</w:t>
      </w:r>
      <w:r w:rsidRPr="00B93D02">
        <w:rPr>
          <w:rFonts w:cs="Arial"/>
          <w:b/>
        </w:rPr>
        <w:t xml:space="preserve"> </w:t>
      </w:r>
      <w:r w:rsidRPr="00D16CA7">
        <w:rPr>
          <w:rFonts w:cs="Arial"/>
        </w:rPr>
        <w:t>Godišnji izvještaj o izvršenju Državnog proračuna Republike Hrvatske za 202</w:t>
      </w:r>
      <w:r w:rsidR="00085208">
        <w:rPr>
          <w:rFonts w:cs="Arial"/>
        </w:rPr>
        <w:t>3</w:t>
      </w:r>
      <w:r w:rsidRPr="00D16CA7">
        <w:rPr>
          <w:rFonts w:cs="Arial"/>
        </w:rPr>
        <w:t>. godinu</w:t>
      </w:r>
      <w:r w:rsidRPr="000C20C9">
        <w:rPr>
          <w:rFonts w:cs="Arial"/>
        </w:rPr>
        <w:t xml:space="preserve"> izraženo je </w:t>
      </w:r>
      <w:r w:rsidRPr="000C20C9">
        <w:rPr>
          <w:rFonts w:cs="Arial"/>
          <w:b/>
        </w:rPr>
        <w:t>uvjetno mišljenje</w:t>
      </w:r>
      <w:r w:rsidRPr="0018296D">
        <w:rPr>
          <w:rFonts w:cs="Arial"/>
          <w:b/>
        </w:rPr>
        <w:t>.</w:t>
      </w:r>
      <w:r>
        <w:rPr>
          <w:rFonts w:cs="Arial"/>
          <w:b/>
        </w:rPr>
        <w:t xml:space="preserve"> </w:t>
      </w:r>
    </w:p>
    <w:p w14:paraId="34C52285" w14:textId="77777777" w:rsidR="00B171FE" w:rsidRDefault="00B171FE" w:rsidP="00B171FE">
      <w:pPr>
        <w:ind w:firstLine="567"/>
        <w:rPr>
          <w:rFonts w:cs="Arial"/>
          <w:b/>
        </w:rPr>
      </w:pPr>
    </w:p>
    <w:p w14:paraId="09CA145F" w14:textId="77777777" w:rsidR="00EE3018" w:rsidRDefault="00EE3018" w:rsidP="008E0108">
      <w:pPr>
        <w:tabs>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contextualSpacing/>
        <w:textAlignment w:val="baseline"/>
        <w:rPr>
          <w:lang w:eastAsia="x-none"/>
        </w:rPr>
      </w:pPr>
      <w:r w:rsidRPr="00CF161D">
        <w:rPr>
          <w:b/>
          <w:lang w:eastAsia="x-none"/>
        </w:rPr>
        <w:t>Ciljevi revizije</w:t>
      </w:r>
      <w:r w:rsidRPr="00EE3018">
        <w:rPr>
          <w:lang w:eastAsia="x-none"/>
        </w:rPr>
        <w:t xml:space="preserve"> bili su:</w:t>
      </w:r>
    </w:p>
    <w:p w14:paraId="287C4200" w14:textId="77777777" w:rsidR="00EE3018" w:rsidRPr="00EE3018" w:rsidRDefault="00EE3018" w:rsidP="004313FB">
      <w:pPr>
        <w:tabs>
          <w:tab w:val="left" w:pos="0"/>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sidRPr="00EE3018">
        <w:rPr>
          <w:lang w:eastAsia="x-none"/>
        </w:rPr>
        <w:t>–</w:t>
      </w:r>
      <w:r w:rsidRPr="00EE3018">
        <w:rPr>
          <w:lang w:eastAsia="x-none"/>
        </w:rPr>
        <w:tab/>
        <w:t>provjeriti cjelovitost i točnost iskazanih podataka u Godišnjem izvještaju za 2023.</w:t>
      </w:r>
    </w:p>
    <w:p w14:paraId="41FCCA66" w14:textId="77777777" w:rsidR="00EE3018" w:rsidRPr="00EE3018" w:rsidRDefault="00EE3018" w:rsidP="004313FB">
      <w:pPr>
        <w:tabs>
          <w:tab w:val="left" w:pos="0"/>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sidRPr="00EE3018">
        <w:rPr>
          <w:lang w:eastAsia="x-none"/>
        </w:rPr>
        <w:t>–</w:t>
      </w:r>
      <w:r w:rsidRPr="00EE3018">
        <w:rPr>
          <w:lang w:eastAsia="x-none"/>
        </w:rPr>
        <w:tab/>
        <w:t>provjeriti procese planiranja i izvršavanja državnog proračuna</w:t>
      </w:r>
    </w:p>
    <w:p w14:paraId="19ED8113" w14:textId="77777777" w:rsidR="00EE3018" w:rsidRPr="00EE3018" w:rsidRDefault="00EE3018" w:rsidP="004313FB">
      <w:pPr>
        <w:tabs>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EE3018">
        <w:rPr>
          <w:lang w:eastAsia="x-none"/>
        </w:rPr>
        <w:t>–</w:t>
      </w:r>
      <w:r w:rsidRPr="00EE3018">
        <w:rPr>
          <w:lang w:eastAsia="x-none"/>
        </w:rPr>
        <w:tab/>
        <w:t xml:space="preserve">provjeriti ostvarenje prihoda i primitaka te rashoda i izdataka u skladu s Državnim proračunom Republike Hrvatske za 2023. </w:t>
      </w:r>
    </w:p>
    <w:p w14:paraId="477D7D75" w14:textId="77777777" w:rsidR="00EE3018" w:rsidRPr="00EE3018" w:rsidRDefault="00EE3018" w:rsidP="004313FB">
      <w:pPr>
        <w:tabs>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contextualSpacing/>
        <w:rPr>
          <w:lang w:eastAsia="x-none"/>
        </w:rPr>
      </w:pPr>
      <w:r w:rsidRPr="00EE3018">
        <w:rPr>
          <w:lang w:eastAsia="x-none"/>
        </w:rPr>
        <w:t>–</w:t>
      </w:r>
      <w:r w:rsidRPr="00EE3018">
        <w:rPr>
          <w:lang w:eastAsia="x-none"/>
        </w:rPr>
        <w:tab/>
      </w:r>
      <w:r w:rsidR="004313FB">
        <w:rPr>
          <w:lang w:eastAsia="x-none"/>
        </w:rPr>
        <w:tab/>
      </w:r>
      <w:r w:rsidRPr="00EE3018">
        <w:rPr>
          <w:lang w:eastAsia="x-none"/>
        </w:rPr>
        <w:t>provjeriti zaduživanje i izdavanje jamstava te odobravanje sredstava iz proračunske zalihe</w:t>
      </w:r>
    </w:p>
    <w:p w14:paraId="3442DD40" w14:textId="77777777" w:rsidR="00EE3018" w:rsidRPr="00EE3018" w:rsidRDefault="00EE3018" w:rsidP="004313FB">
      <w:pPr>
        <w:tabs>
          <w:tab w:val="left" w:pos="0"/>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sidRPr="00EE3018">
        <w:rPr>
          <w:lang w:eastAsia="x-none"/>
        </w:rPr>
        <w:t>–</w:t>
      </w:r>
      <w:r w:rsidRPr="00EE3018">
        <w:rPr>
          <w:lang w:eastAsia="x-none"/>
        </w:rPr>
        <w:tab/>
        <w:t>ispitati organizaciju i vođenje računovodstva državnog proračuna.</w:t>
      </w:r>
    </w:p>
    <w:p w14:paraId="042EC1BC" w14:textId="77777777" w:rsidR="00EE3018" w:rsidRPr="00EE3018" w:rsidRDefault="00EE3018" w:rsidP="00EE3018">
      <w:pPr>
        <w:tabs>
          <w:tab w:val="left" w:pos="284"/>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firstLine="283"/>
        <w:contextualSpacing/>
        <w:rPr>
          <w:lang w:eastAsia="x-none"/>
        </w:rPr>
      </w:pPr>
    </w:p>
    <w:p w14:paraId="10CB08D7" w14:textId="244500CA" w:rsidR="00EE3018" w:rsidRPr="00CD0D5E" w:rsidRDefault="00EE3018" w:rsidP="00EE3018">
      <w:pPr>
        <w:ind w:firstLine="567"/>
        <w:rPr>
          <w:b/>
          <w:lang w:eastAsia="x-none"/>
        </w:rPr>
      </w:pPr>
      <w:r w:rsidRPr="00CD0D5E">
        <w:rPr>
          <w:b/>
          <w:lang w:eastAsia="x-none"/>
        </w:rPr>
        <w:t xml:space="preserve">Ukupni prihodi državnog proračuna za 2023. iskazani su </w:t>
      </w:r>
      <w:r w:rsidRPr="00CD0D5E">
        <w:rPr>
          <w:b/>
        </w:rPr>
        <w:t xml:space="preserve">u iznosu od 27.366.288.523,46 eura, </w:t>
      </w:r>
      <w:r w:rsidRPr="00CD0D5E">
        <w:rPr>
          <w:b/>
          <w:lang w:eastAsia="x-none"/>
        </w:rPr>
        <w:t xml:space="preserve">a ukupni rashodi </w:t>
      </w:r>
      <w:r w:rsidR="00290162">
        <w:rPr>
          <w:b/>
          <w:lang w:eastAsia="x-none"/>
        </w:rPr>
        <w:t xml:space="preserve">u iznosu od </w:t>
      </w:r>
      <w:r w:rsidRPr="00CD0D5E">
        <w:rPr>
          <w:b/>
          <w:lang w:eastAsia="x-none"/>
        </w:rPr>
        <w:t>28.095.373.151,99</w:t>
      </w:r>
      <w:r w:rsidRPr="00CD0D5E">
        <w:rPr>
          <w:b/>
        </w:rPr>
        <w:t xml:space="preserve"> eura</w:t>
      </w:r>
      <w:r w:rsidRPr="00CD0D5E">
        <w:rPr>
          <w:b/>
          <w:lang w:eastAsia="x-none"/>
        </w:rPr>
        <w:t xml:space="preserve"> te deficit iznosi 729.084.628,53 eura.</w:t>
      </w:r>
    </w:p>
    <w:p w14:paraId="581ED4C7" w14:textId="77777777" w:rsidR="00EE3018" w:rsidRPr="00EE3018" w:rsidRDefault="00EE3018" w:rsidP="00EE3018">
      <w:pPr>
        <w:ind w:firstLine="567"/>
        <w:rPr>
          <w:lang w:eastAsia="x-none"/>
        </w:rPr>
      </w:pPr>
    </w:p>
    <w:p w14:paraId="31D5CABC" w14:textId="77777777" w:rsidR="00EE3018" w:rsidRPr="00EE3018" w:rsidRDefault="008E0108" w:rsidP="008E0108">
      <w:pPr>
        <w:tabs>
          <w:tab w:val="left" w:pos="0"/>
          <w:tab w:val="left" w:pos="567"/>
        </w:tabs>
        <w:ind w:right="-1"/>
        <w:rPr>
          <w:color w:val="FF0000"/>
        </w:rPr>
      </w:pPr>
      <w:r>
        <w:rPr>
          <w:rFonts w:eastAsia="Calibri" w:cs="Arial"/>
        </w:rPr>
        <w:tab/>
      </w:r>
      <w:r w:rsidR="00EE3018" w:rsidRPr="00CD0D5E">
        <w:rPr>
          <w:rFonts w:eastAsia="Calibri" w:cs="Arial"/>
          <w:b/>
        </w:rPr>
        <w:t>Dug državnog proračuna koncem 2023. iznosio je 41.293.176.814,22 eura i veći je za 1.366.621.452,00 eura ili 3,4 % u odnosu na 2022.</w:t>
      </w:r>
      <w:r w:rsidR="00EE3018" w:rsidRPr="00EE3018">
        <w:rPr>
          <w:rFonts w:eastAsia="Calibri" w:cs="Arial"/>
        </w:rPr>
        <w:t xml:space="preserve"> Osnovni uzrok povećanja duga je zaduživanje zbog ostvarenja manjih prihoda u odnosu na rashode državnog proračuna te financiranje izdataka. </w:t>
      </w:r>
    </w:p>
    <w:p w14:paraId="71CF4C1C" w14:textId="77777777" w:rsidR="00EE3018" w:rsidRPr="00EE3018" w:rsidRDefault="00EE3018" w:rsidP="00EE3018">
      <w:pPr>
        <w:ind w:firstLine="567"/>
        <w:rPr>
          <w:rFonts w:eastAsia="Calibri" w:cs="Arial"/>
        </w:rPr>
      </w:pPr>
    </w:p>
    <w:p w14:paraId="38A7C8C1" w14:textId="67CB7F5F" w:rsidR="00EE3018" w:rsidRPr="00CD0D5E" w:rsidRDefault="00EE3018" w:rsidP="00EE3018">
      <w:pPr>
        <w:ind w:firstLine="567"/>
        <w:rPr>
          <w:rFonts w:cs="Arial"/>
          <w:b/>
        </w:rPr>
      </w:pPr>
      <w:r w:rsidRPr="00CD0D5E">
        <w:rPr>
          <w:b/>
        </w:rPr>
        <w:t>U 2023. dano je deset</w:t>
      </w:r>
      <w:r w:rsidR="00860984">
        <w:rPr>
          <w:b/>
        </w:rPr>
        <w:t xml:space="preserve"> jamstava u ukupnom iznosu od 2,</w:t>
      </w:r>
      <w:r w:rsidR="004B687A">
        <w:rPr>
          <w:b/>
        </w:rPr>
        <w:t>4 milijarde</w:t>
      </w:r>
      <w:r w:rsidRPr="00CD0D5E">
        <w:rPr>
          <w:b/>
        </w:rPr>
        <w:t xml:space="preserve"> eura </w:t>
      </w:r>
      <w:r w:rsidR="004B687A" w:rsidRPr="007C4918">
        <w:rPr>
          <w:rFonts w:eastAsiaTheme="minorHAnsi" w:cstheme="minorBidi"/>
          <w:lang w:eastAsia="en-US"/>
        </w:rPr>
        <w:t xml:space="preserve">te zajedno s jamstvima iz prethodnih godina </w:t>
      </w:r>
      <w:r w:rsidR="004B687A">
        <w:rPr>
          <w:rFonts w:eastAsiaTheme="minorHAnsi" w:cstheme="minorBidi"/>
          <w:lang w:eastAsia="en-US"/>
        </w:rPr>
        <w:t xml:space="preserve">potencijalne obveze na temelju danih aktivnih jamstava </w:t>
      </w:r>
      <w:r w:rsidR="004B687A" w:rsidRPr="007C4918">
        <w:rPr>
          <w:rFonts w:eastAsiaTheme="minorHAnsi" w:cstheme="minorBidi"/>
          <w:lang w:eastAsia="en-US"/>
        </w:rPr>
        <w:t>iznose</w:t>
      </w:r>
      <w:r w:rsidR="004B687A">
        <w:rPr>
          <w:rFonts w:eastAsiaTheme="minorHAnsi" w:cstheme="minorBidi"/>
          <w:lang w:eastAsia="en-US"/>
        </w:rPr>
        <w:t xml:space="preserve"> </w:t>
      </w:r>
      <w:r w:rsidR="004B687A" w:rsidRPr="004B687A">
        <w:rPr>
          <w:rFonts w:eastAsiaTheme="minorHAnsi" w:cstheme="minorBidi"/>
          <w:b/>
          <w:lang w:eastAsia="en-US"/>
        </w:rPr>
        <w:t>6,7 milijardi eura</w:t>
      </w:r>
      <w:r w:rsidR="004B687A" w:rsidRPr="007C4918">
        <w:rPr>
          <w:rFonts w:eastAsiaTheme="minorHAnsi" w:cstheme="minorBidi"/>
          <w:lang w:eastAsia="en-US"/>
        </w:rPr>
        <w:t xml:space="preserve">. </w:t>
      </w:r>
      <w:r w:rsidRPr="00CD0D5E">
        <w:rPr>
          <w:rFonts w:cs="Arial"/>
          <w:b/>
        </w:rPr>
        <w:t>S ukupnim jamstvima kao potencijalnim obvezama, sveukupni d</w:t>
      </w:r>
      <w:r w:rsidR="004B687A">
        <w:rPr>
          <w:rFonts w:cs="Arial"/>
          <w:b/>
        </w:rPr>
        <w:t>ug državnog proračuna iznosi 48 milijardi</w:t>
      </w:r>
      <w:r w:rsidRPr="00CD0D5E">
        <w:rPr>
          <w:rFonts w:cs="Arial"/>
          <w:b/>
        </w:rPr>
        <w:t xml:space="preserve"> eura.</w:t>
      </w:r>
    </w:p>
    <w:p w14:paraId="17CD7440" w14:textId="77777777" w:rsidR="00EE3018" w:rsidRPr="00EE3018" w:rsidRDefault="00EE3018" w:rsidP="00EE3018">
      <w:pPr>
        <w:rPr>
          <w:color w:val="FF0000"/>
        </w:rPr>
      </w:pPr>
    </w:p>
    <w:p w14:paraId="3FF17073" w14:textId="12DEC5F1" w:rsidR="00EE3018" w:rsidRPr="00EE3018" w:rsidRDefault="00EE3018" w:rsidP="00EE3018">
      <w:pPr>
        <w:tabs>
          <w:tab w:val="left" w:pos="567"/>
          <w:tab w:val="left" w:pos="993"/>
        </w:tabs>
        <w:ind w:firstLine="284"/>
        <w:rPr>
          <w:rFonts w:cs="Arial"/>
        </w:rPr>
      </w:pPr>
      <w:r w:rsidRPr="00EE3018">
        <w:rPr>
          <w:color w:val="FF0000"/>
        </w:rPr>
        <w:tab/>
      </w:r>
      <w:r w:rsidRPr="00EE3018">
        <w:t xml:space="preserve">Uvjetno mišljenje izraženo je, između ostalog, zbog propusta </w:t>
      </w:r>
      <w:r w:rsidRPr="00EE3018">
        <w:rPr>
          <w:rFonts w:cs="Arial"/>
        </w:rPr>
        <w:t>pri evidentiranju poslovnih događaja koji su utjecali na podatke iskazane u Godišnjem izvještaju o izvršenju Državnog proračuna za 20</w:t>
      </w:r>
      <w:r w:rsidR="00E7526F">
        <w:rPr>
          <w:rFonts w:cs="Arial"/>
        </w:rPr>
        <w:t xml:space="preserve">23. godinu (pojedini prihodi i </w:t>
      </w:r>
      <w:r w:rsidR="00617F65">
        <w:rPr>
          <w:rFonts w:cs="Arial"/>
        </w:rPr>
        <w:t>primi</w:t>
      </w:r>
      <w:r w:rsidRPr="00EE3018">
        <w:rPr>
          <w:rFonts w:cs="Arial"/>
        </w:rPr>
        <w:t>ci raspoređeni su u pogrešne izvore financiranja, što je utjecalo na pravilnost i realnost podataka o prihodima i primicima iskazanim prema izvorima financiranja, ali nije utjeca</w:t>
      </w:r>
      <w:r w:rsidR="00617F65">
        <w:rPr>
          <w:rFonts w:cs="Arial"/>
        </w:rPr>
        <w:t>l</w:t>
      </w:r>
      <w:r w:rsidRPr="00EE3018">
        <w:rPr>
          <w:rFonts w:cs="Arial"/>
        </w:rPr>
        <w:t xml:space="preserve">o na visinu iskazanih prihoda i primitaka; u izračun prijenosa sredstava iz prethodne godine u Godišnjem izvještaju za 2023. nisu uključena neutrošena novčana sredstva iz prethodnih godina na računima proračunskih korisnika, zbog čega prijenos sredstava iz prethodne godine (donos) i prijenos sredstava u sljedeću godinu (odnos) iskazan u Računu financiranja nije </w:t>
      </w:r>
      <w:r w:rsidR="00617F65">
        <w:rPr>
          <w:rFonts w:cs="Arial"/>
        </w:rPr>
        <w:t>realno planiran;  pojedini izda</w:t>
      </w:r>
      <w:r w:rsidRPr="00EE3018">
        <w:rPr>
          <w:rFonts w:cs="Arial"/>
        </w:rPr>
        <w:t xml:space="preserve">ci prilikom stjecanja poslovnih udjela nisu evidentirani na propisani način). </w:t>
      </w:r>
    </w:p>
    <w:p w14:paraId="2C73C445" w14:textId="77777777" w:rsidR="00EE3018" w:rsidRDefault="00EE3018" w:rsidP="0014590C">
      <w:pPr>
        <w:tabs>
          <w:tab w:val="left" w:pos="567"/>
          <w:tab w:val="left" w:pos="993"/>
        </w:tabs>
        <w:rPr>
          <w:rFonts w:cs="Arial"/>
        </w:rPr>
      </w:pPr>
      <w:r w:rsidRPr="00EE3018">
        <w:rPr>
          <w:rFonts w:cs="Arial"/>
          <w:color w:val="FF0000"/>
        </w:rPr>
        <w:tab/>
      </w:r>
      <w:r w:rsidRPr="00EE3018">
        <w:rPr>
          <w:rFonts w:cs="Arial"/>
        </w:rPr>
        <w:t>Državni ured za reviziju skrenuo je pozornost na činjenice u vezi s nastavkom praćenja troškova obnove objekata stradalih potresom koji se nakon korištenja sredstava pomoći iz Fonda solidarnosti Europske unije nastavljaju financirati iz Općih prihoda i primitaka i iz sredstava Mehanizma za oporavak i otpornost, radi cjelovitosti i transparentnosti podataka o projektu obnove nakon potresa.</w:t>
      </w:r>
    </w:p>
    <w:p w14:paraId="703D5265" w14:textId="77777777" w:rsidR="00C34C6B" w:rsidRDefault="00C34C6B" w:rsidP="0014590C">
      <w:pPr>
        <w:tabs>
          <w:tab w:val="left" w:pos="567"/>
          <w:tab w:val="left" w:pos="993"/>
        </w:tabs>
        <w:rPr>
          <w:rFonts w:cs="Arial"/>
        </w:rPr>
      </w:pPr>
    </w:p>
    <w:p w14:paraId="7B8EE9E5" w14:textId="77777777" w:rsidR="00EE3018" w:rsidRPr="00EE3018" w:rsidRDefault="00EE3018" w:rsidP="008E0108">
      <w:pPr>
        <w:ind w:firstLine="567"/>
        <w:rPr>
          <w:rFonts w:cs="Arial"/>
        </w:rPr>
      </w:pPr>
      <w:r w:rsidRPr="00EE3018">
        <w:rPr>
          <w:rFonts w:cs="Arial"/>
        </w:rPr>
        <w:lastRenderedPageBreak/>
        <w:t>Nadalje, skrenuta je pozornost i na poteškoće zdravstvenog sustava i visinu dospjelih obveza bolničkih zdravstvenih ustanova koje mogu utjecati na buduće rashode državnog proračuna te</w:t>
      </w:r>
      <w:r w:rsidRPr="00EE3018">
        <w:t xml:space="preserve"> na rashode za transfer sredstava Hrvatskom zavodu za zdravstveno osiguranje i za podmirenje obveza bolničkih zdravstvenih ustanova. </w:t>
      </w:r>
      <w:r w:rsidRPr="00EE3018">
        <w:rPr>
          <w:rFonts w:cs="Arial"/>
        </w:rPr>
        <w:t>Ukupne obveze za rashode poslovanja i nabavu nefinancijske imovine zdravstvenih ustanova i HZZO-a (bez obveza za kredite i zajmove) koncem 2023. iznosile su 2.077.037.283,00 eura, od čega se 563.371.890,00 eura odnosi na dospjele, a 1.513.665.393,00 eura na nedospjele obveze. I nakon podmirenja dijela obveza sredstvima namjenske pomoći iz državnog proračuna, ukupne obveze veće su za 129.668.470,00 eura u odnosu na stanje koncem 2022. kada su iznosile 1.947.368.812,00 eura.</w:t>
      </w:r>
    </w:p>
    <w:p w14:paraId="34AFE41D" w14:textId="224380F8" w:rsidR="00EE3018" w:rsidRPr="00EE3018" w:rsidRDefault="00D01EC6" w:rsidP="00EE3018">
      <w:pPr>
        <w:autoSpaceDE/>
        <w:autoSpaceDN/>
        <w:adjustRightInd/>
        <w:ind w:firstLine="567"/>
      </w:pPr>
      <w:r>
        <w:t>S</w:t>
      </w:r>
      <w:r w:rsidR="00EE3018" w:rsidRPr="00EE3018">
        <w:t xml:space="preserve">krenuta je pozornost </w:t>
      </w:r>
      <w:r>
        <w:t xml:space="preserve">i </w:t>
      </w:r>
      <w:r w:rsidR="00EE3018" w:rsidRPr="00EE3018">
        <w:t>na činjenice u vezi s rashodima za naknadu štete po pravorijeku u arbitražnom postupku pred Međunarodnim centrom za rješavanje investicijskih sporova, koji je društvo MOL pokrenulo protiv Republike Hrvatske 2013. Prema navedenom Pravorijeku, Republika Hrvatska je dužna nadoknaditi štetu MOL-u u iznosu od 183.940.000,00 USD, uvećano za zatezne kamate obračunane od 1. travnja 2014. do dana isplate te podmiriti troškove arbitražnog postupka u iznosu od 1.121.995,00 USD. Naknada štete MOL-u i zatezne kamate te troškovi arbitražnog postupka u vrijeme obavljanja revizije (travanj 2024.) nisu bile podmirene iako su bili planirani i u Državno</w:t>
      </w:r>
      <w:r w:rsidR="00860984">
        <w:t>m proračunu za 2022. i za 2023.</w:t>
      </w:r>
      <w:r w:rsidR="00EE3018" w:rsidRPr="00EE3018">
        <w:t xml:space="preserve"> te je preporučeno zatražiti obrazloženje od nadležnog Ministarstva gospodarstva i održivog razvoja o poduzetim aktivnostima u vezi s navedenom o</w:t>
      </w:r>
      <w:r w:rsidR="00860984">
        <w:t>bvezom Republike Hrvatske prema donesenom P</w:t>
      </w:r>
      <w:r w:rsidR="00EE3018" w:rsidRPr="00EE3018">
        <w:t xml:space="preserve">ravorijeku. </w:t>
      </w:r>
    </w:p>
    <w:p w14:paraId="5ACEF1FE" w14:textId="77777777" w:rsidR="00EE3018" w:rsidRPr="00EE3018" w:rsidRDefault="00EE3018" w:rsidP="00EE3018">
      <w:pPr>
        <w:ind w:firstLine="567"/>
      </w:pPr>
      <w:r w:rsidRPr="00EE3018">
        <w:t xml:space="preserve">Također, </w:t>
      </w:r>
      <w:r w:rsidR="008E0108">
        <w:t>skrenuli smo pozornost</w:t>
      </w:r>
      <w:r w:rsidRPr="00EE3018">
        <w:t xml:space="preserve"> i na činjenice u vezi s namjenskim korištenjem sredstava iz kredita odobrenih uz državna jamstva koja su se u određenim slučajevima posuđivala i koristila za rješavanje problema tekuće likvidnosti društ</w:t>
      </w:r>
      <w:r w:rsidR="008E0108">
        <w:t>a</w:t>
      </w:r>
      <w:r w:rsidRPr="00EE3018">
        <w:t xml:space="preserve">va. Nadalje, skrenuta je pozornost da je u postupcima izdavanja državnih jamstava brodogradilištima potrebno provoditi aktivnosti određene pravilima o državnim potporama. </w:t>
      </w:r>
    </w:p>
    <w:p w14:paraId="502685B9" w14:textId="77777777" w:rsidR="00EE3018" w:rsidRPr="00EE3018" w:rsidRDefault="00EE3018" w:rsidP="00EE3018">
      <w:pPr>
        <w:ind w:firstLine="567"/>
      </w:pPr>
    </w:p>
    <w:p w14:paraId="70E4EBFC" w14:textId="77777777" w:rsidR="00EE3018" w:rsidRPr="00EE3018" w:rsidRDefault="00EE3018" w:rsidP="00EE3018">
      <w:pPr>
        <w:ind w:firstLine="567"/>
        <w:rPr>
          <w:rFonts w:cs="Arial"/>
        </w:rPr>
      </w:pPr>
      <w:r w:rsidRPr="00EE3018">
        <w:rPr>
          <w:rFonts w:cs="Arial"/>
        </w:rPr>
        <w:t xml:space="preserve">Za sve utvrđene nepravilnosti i propuste Državni ured za reviziju dao je </w:t>
      </w:r>
      <w:r w:rsidRPr="008E0108">
        <w:rPr>
          <w:rFonts w:cs="Arial"/>
          <w:b/>
        </w:rPr>
        <w:t>1</w:t>
      </w:r>
      <w:r w:rsidR="008E0108">
        <w:rPr>
          <w:rFonts w:cs="Arial"/>
          <w:b/>
        </w:rPr>
        <w:t>5</w:t>
      </w:r>
      <w:r w:rsidRPr="008E0108">
        <w:rPr>
          <w:rFonts w:cs="Arial"/>
          <w:b/>
        </w:rPr>
        <w:t xml:space="preserve"> naloga i preporuka,</w:t>
      </w:r>
      <w:r w:rsidRPr="00EE3018">
        <w:rPr>
          <w:rFonts w:cs="Arial"/>
        </w:rPr>
        <w:t xml:space="preserve"> čija bi provedba pridonijela povećanju transparentnosti korištenja proračunskih sredstava.</w:t>
      </w:r>
    </w:p>
    <w:p w14:paraId="193E2453" w14:textId="77777777" w:rsidR="00EE3018" w:rsidRPr="00EE3018" w:rsidRDefault="00D22438" w:rsidP="00EE3018">
      <w:pPr>
        <w:ind w:firstLine="567"/>
        <w:rPr>
          <w:b/>
        </w:rPr>
      </w:pPr>
      <w:r>
        <w:t>P</w:t>
      </w:r>
      <w:r w:rsidR="00EE3018" w:rsidRPr="00EE3018">
        <w:t>rovjerena je i provedba naloga i preporuka danih u prijašnjim revizijama</w:t>
      </w:r>
      <w:r>
        <w:t xml:space="preserve"> te je utvrđeno da je </w:t>
      </w:r>
      <w:r w:rsidRPr="00D22438">
        <w:rPr>
          <w:b/>
        </w:rPr>
        <w:t>p</w:t>
      </w:r>
      <w:r w:rsidR="00EE3018" w:rsidRPr="00D22438">
        <w:rPr>
          <w:b/>
        </w:rPr>
        <w:t>r</w:t>
      </w:r>
      <w:r>
        <w:rPr>
          <w:b/>
        </w:rPr>
        <w:t>ovedeno</w:t>
      </w:r>
      <w:r w:rsidR="00EE3018" w:rsidRPr="00EE3018">
        <w:rPr>
          <w:b/>
        </w:rPr>
        <w:t xml:space="preserve"> </w:t>
      </w:r>
      <w:r w:rsidR="00D01EC6">
        <w:rPr>
          <w:b/>
        </w:rPr>
        <w:t xml:space="preserve">38 ili </w:t>
      </w:r>
      <w:r w:rsidR="00EE3018" w:rsidRPr="00EE3018">
        <w:rPr>
          <w:b/>
        </w:rPr>
        <w:t xml:space="preserve">71,7 % danih naloga i preporuka, djelomično </w:t>
      </w:r>
      <w:r w:rsidR="00D01EC6">
        <w:rPr>
          <w:b/>
        </w:rPr>
        <w:t>su</w:t>
      </w:r>
      <w:r w:rsidR="00EE3018" w:rsidRPr="00EE3018">
        <w:rPr>
          <w:b/>
        </w:rPr>
        <w:t xml:space="preserve"> proveden</w:t>
      </w:r>
      <w:r w:rsidR="00D01EC6">
        <w:rPr>
          <w:b/>
        </w:rPr>
        <w:t>a tri ili</w:t>
      </w:r>
      <w:r w:rsidR="00EE3018" w:rsidRPr="00EE3018">
        <w:rPr>
          <w:b/>
        </w:rPr>
        <w:t xml:space="preserve"> 5,7 %, a u postupku provedbe je </w:t>
      </w:r>
      <w:r w:rsidR="00D01EC6">
        <w:rPr>
          <w:b/>
        </w:rPr>
        <w:t xml:space="preserve">12 ili </w:t>
      </w:r>
      <w:r w:rsidR="00EE3018" w:rsidRPr="00EE3018">
        <w:rPr>
          <w:b/>
        </w:rPr>
        <w:t>22,6 % naloga i preporuka.</w:t>
      </w:r>
    </w:p>
    <w:p w14:paraId="00044EB6" w14:textId="77777777" w:rsidR="006B242F" w:rsidRPr="00F75F74" w:rsidRDefault="006B242F" w:rsidP="00EE3018">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color w:val="365F91" w:themeColor="accent1" w:themeShade="BF"/>
        </w:rPr>
      </w:pPr>
    </w:p>
    <w:p w14:paraId="404C4554" w14:textId="77777777" w:rsidR="00B171FE" w:rsidRPr="00F75F74" w:rsidRDefault="00B171FE" w:rsidP="00015C39">
      <w:pPr>
        <w:pBdr>
          <w:bottom w:val="single" w:sz="4" w:space="1" w:color="auto"/>
        </w:pBdr>
        <w:tabs>
          <w:tab w:val="left" w:pos="709"/>
          <w:tab w:val="left" w:pos="993"/>
        </w:tabs>
        <w:rPr>
          <w:rFonts w:cs="Arial"/>
          <w:b/>
          <w:color w:val="365F91" w:themeColor="accent1" w:themeShade="BF"/>
        </w:rPr>
      </w:pPr>
    </w:p>
    <w:p w14:paraId="490C7D9C" w14:textId="77777777" w:rsidR="00B171FE" w:rsidRDefault="00B171FE" w:rsidP="00B171FE">
      <w:pPr>
        <w:tabs>
          <w:tab w:val="left" w:pos="709"/>
          <w:tab w:val="left" w:pos="993"/>
        </w:tabs>
        <w:rPr>
          <w:rFonts w:cs="Arial"/>
          <w:b/>
        </w:rPr>
      </w:pPr>
    </w:p>
    <w:p w14:paraId="7F3BA60E" w14:textId="77777777" w:rsidR="00C82712" w:rsidRDefault="00C82712" w:rsidP="00B171FE">
      <w:pPr>
        <w:tabs>
          <w:tab w:val="left" w:pos="709"/>
          <w:tab w:val="left" w:pos="993"/>
        </w:tabs>
        <w:rPr>
          <w:rFonts w:cs="Arial"/>
          <w:b/>
        </w:rPr>
      </w:pPr>
    </w:p>
    <w:p w14:paraId="2E5E65DE" w14:textId="77777777" w:rsidR="00C82712" w:rsidRPr="00AD1D8D" w:rsidRDefault="00C82712" w:rsidP="00C82712">
      <w:pPr>
        <w:tabs>
          <w:tab w:val="left" w:pos="567"/>
        </w:tabs>
        <w:rPr>
          <w:b/>
        </w:rPr>
      </w:pPr>
      <w:r>
        <w:rPr>
          <w:b/>
        </w:rPr>
        <w:t>II.</w:t>
      </w:r>
      <w:r>
        <w:rPr>
          <w:b/>
        </w:rPr>
        <w:tab/>
      </w:r>
      <w:r w:rsidR="00085208">
        <w:rPr>
          <w:b/>
        </w:rPr>
        <w:t>FINANCIJ</w:t>
      </w:r>
      <w:r w:rsidR="00F75F74">
        <w:rPr>
          <w:b/>
        </w:rPr>
        <w:t>S</w:t>
      </w:r>
      <w:r w:rsidR="00085208">
        <w:rPr>
          <w:b/>
        </w:rPr>
        <w:t>K</w:t>
      </w:r>
      <w:r w:rsidR="00F75F74">
        <w:rPr>
          <w:b/>
        </w:rPr>
        <w:t>A</w:t>
      </w:r>
      <w:r w:rsidR="00085208">
        <w:rPr>
          <w:b/>
        </w:rPr>
        <w:t xml:space="preserve"> REVIZIJA BOLNIČKIH ZDRAVSTVENIH USTANOVA</w:t>
      </w:r>
    </w:p>
    <w:p w14:paraId="7676B602" w14:textId="77777777" w:rsidR="00C82712" w:rsidRPr="00AD1D8D" w:rsidRDefault="00C82712" w:rsidP="00C82712"/>
    <w:p w14:paraId="43316C0E" w14:textId="7723C7A9" w:rsidR="00DF6B79" w:rsidRPr="00DF6B79" w:rsidRDefault="00DF6B79" w:rsidP="00DF6B79">
      <w:pPr>
        <w:ind w:firstLine="567"/>
        <w:rPr>
          <w:rFonts w:cs="Arial"/>
          <w:color w:val="000000" w:themeColor="text1"/>
        </w:rPr>
      </w:pPr>
      <w:r w:rsidRPr="00DF6B79">
        <w:rPr>
          <w:rFonts w:cs="Arial"/>
          <w:color w:val="000000" w:themeColor="text1"/>
        </w:rPr>
        <w:t xml:space="preserve">Financijskom revizijom za 2022. </w:t>
      </w:r>
      <w:r w:rsidRPr="008E0108">
        <w:rPr>
          <w:rFonts w:cs="Arial"/>
          <w:color w:val="000000" w:themeColor="text1"/>
        </w:rPr>
        <w:t>obuhva</w:t>
      </w:r>
      <w:r w:rsidR="008E0108" w:rsidRPr="008E0108">
        <w:rPr>
          <w:rFonts w:cs="Arial"/>
          <w:color w:val="000000" w:themeColor="text1"/>
        </w:rPr>
        <w:t>tili smo</w:t>
      </w:r>
      <w:r w:rsidRPr="008E0108">
        <w:rPr>
          <w:rFonts w:cs="Arial"/>
          <w:color w:val="000000" w:themeColor="text1"/>
        </w:rPr>
        <w:t xml:space="preserve"> </w:t>
      </w:r>
      <w:r w:rsidRPr="00DF6B79">
        <w:rPr>
          <w:rFonts w:cs="Arial"/>
          <w:b/>
          <w:color w:val="000000" w:themeColor="text1"/>
        </w:rPr>
        <w:t>56 bolničkih zdravstvenih ustanova</w:t>
      </w:r>
      <w:r w:rsidRPr="00DF6B79">
        <w:rPr>
          <w:rFonts w:cs="Arial"/>
          <w:color w:val="000000" w:themeColor="text1"/>
        </w:rPr>
        <w:t>, i to 13 Kliničkih ustanova (pet kliničkih bolničkih centara, tri kliničke</w:t>
      </w:r>
      <w:r w:rsidR="00860984">
        <w:rPr>
          <w:rFonts w:cs="Arial"/>
          <w:color w:val="000000" w:themeColor="text1"/>
        </w:rPr>
        <w:t xml:space="preserve"> bolnice i pet klinika), 21 Opću bolnicu</w:t>
      </w:r>
      <w:r w:rsidRPr="00DF6B79">
        <w:rPr>
          <w:rFonts w:cs="Arial"/>
          <w:color w:val="000000" w:themeColor="text1"/>
        </w:rPr>
        <w:t xml:space="preserve"> te 22 Specijalne bolnice</w:t>
      </w:r>
      <w:r w:rsidRPr="00DF6B79">
        <w:rPr>
          <w:rFonts w:cs="Arial"/>
          <w:color w:val="000000" w:themeColor="text1"/>
          <w:vertAlign w:val="superscript"/>
        </w:rPr>
        <w:footnoteReference w:id="1"/>
      </w:r>
      <w:r w:rsidRPr="00DF6B79">
        <w:rPr>
          <w:rFonts w:cs="Arial"/>
          <w:color w:val="000000" w:themeColor="text1"/>
        </w:rPr>
        <w:t xml:space="preserve">. </w:t>
      </w:r>
      <w:r w:rsidRPr="00DF6B79">
        <w:t>Bolničke zdravstvene ustanove upisane su u Registar proračunskih i izvanproračunskih korisnika, a prema upisu koncem 2022. jedanaest je korisnika državnog proračuna i 45 korisnika proračuna jedinica lokalne i regionalne (područne) samouprave.</w:t>
      </w:r>
    </w:p>
    <w:p w14:paraId="5A0B1C57" w14:textId="77777777" w:rsidR="00DF6B79" w:rsidRDefault="00DF6B79" w:rsidP="00DF6B79">
      <w:pPr>
        <w:rPr>
          <w:rFonts w:cs="Arial"/>
          <w:color w:val="000000" w:themeColor="text1"/>
        </w:rPr>
      </w:pPr>
    </w:p>
    <w:p w14:paraId="774B2BD7" w14:textId="77777777" w:rsidR="00E237CA" w:rsidRDefault="00E237CA" w:rsidP="00E9609A">
      <w:pPr>
        <w:ind w:firstLine="567"/>
        <w:rPr>
          <w:rFonts w:cs="Arial"/>
          <w:color w:val="000000" w:themeColor="text1"/>
        </w:rPr>
      </w:pPr>
      <w:r w:rsidRPr="00F3077B">
        <w:rPr>
          <w:rFonts w:cs="Arial"/>
          <w:b/>
          <w:color w:val="000000" w:themeColor="text1"/>
        </w:rPr>
        <w:t>Ciljevi financijske revizije</w:t>
      </w:r>
      <w:r w:rsidRPr="00DF6B79">
        <w:rPr>
          <w:rFonts w:cs="Arial"/>
          <w:color w:val="000000" w:themeColor="text1"/>
        </w:rPr>
        <w:t xml:space="preserve"> bili su provjeriti</w:t>
      </w:r>
      <w:r>
        <w:rPr>
          <w:rFonts w:cs="Arial"/>
          <w:color w:val="000000" w:themeColor="text1"/>
        </w:rPr>
        <w:t>:</w:t>
      </w:r>
    </w:p>
    <w:p w14:paraId="19DDC913" w14:textId="77777777" w:rsidR="00E237CA" w:rsidRPr="007E21F4" w:rsidRDefault="00E237CA" w:rsidP="00E9609A">
      <w:pPr>
        <w:tabs>
          <w:tab w:val="left" w:pos="567"/>
        </w:tabs>
        <w:rPr>
          <w:rFonts w:cs="Arial"/>
          <w:color w:val="000000" w:themeColor="text1"/>
        </w:rPr>
      </w:pPr>
      <w:r>
        <w:rPr>
          <w:rFonts w:cs="Arial"/>
          <w:color w:val="000000" w:themeColor="text1"/>
        </w:rPr>
        <w:t>–</w:t>
      </w:r>
      <w:r>
        <w:rPr>
          <w:rFonts w:cs="Arial"/>
          <w:color w:val="000000" w:themeColor="text1"/>
        </w:rPr>
        <w:tab/>
      </w:r>
      <w:r w:rsidRPr="007E21F4">
        <w:rPr>
          <w:rFonts w:cs="Arial"/>
          <w:color w:val="000000" w:themeColor="text1"/>
        </w:rPr>
        <w:t>istinitost i vjerodostojnost financijskih izvještaja</w:t>
      </w:r>
    </w:p>
    <w:p w14:paraId="6C779C04" w14:textId="77777777" w:rsidR="00E237CA" w:rsidRDefault="00E237CA" w:rsidP="00686949">
      <w:pPr>
        <w:pStyle w:val="Odlomakpopisa"/>
        <w:numPr>
          <w:ilvl w:val="0"/>
          <w:numId w:val="2"/>
        </w:numPr>
        <w:tabs>
          <w:tab w:val="left" w:pos="567"/>
        </w:tabs>
        <w:spacing w:line="240" w:lineRule="auto"/>
        <w:ind w:left="564" w:hanging="564"/>
        <w:jc w:val="both"/>
        <w:rPr>
          <w:rFonts w:ascii="Arial" w:hAnsi="Arial" w:cs="Arial"/>
          <w:color w:val="000000" w:themeColor="text1"/>
          <w:sz w:val="24"/>
          <w:szCs w:val="24"/>
        </w:rPr>
      </w:pPr>
      <w:r w:rsidRPr="007E21F4">
        <w:rPr>
          <w:rFonts w:ascii="Arial" w:hAnsi="Arial" w:cs="Arial"/>
          <w:color w:val="000000" w:themeColor="text1"/>
          <w:sz w:val="24"/>
          <w:szCs w:val="24"/>
        </w:rPr>
        <w:t>ostvarenje prihoda i primitaka te rashoda i izdataka u skladu s planiranim aktivnostima i namjenama</w:t>
      </w:r>
    </w:p>
    <w:p w14:paraId="43A9358C" w14:textId="77777777" w:rsidR="00E237CA" w:rsidRPr="007E21F4" w:rsidRDefault="00E237CA" w:rsidP="00E9609A">
      <w:pPr>
        <w:pStyle w:val="Odlomakpopisa"/>
        <w:numPr>
          <w:ilvl w:val="0"/>
          <w:numId w:val="2"/>
        </w:numPr>
        <w:tabs>
          <w:tab w:val="left" w:pos="567"/>
        </w:tabs>
        <w:spacing w:line="240" w:lineRule="auto"/>
        <w:ind w:left="564" w:hanging="564"/>
        <w:rPr>
          <w:rFonts w:ascii="Arial" w:hAnsi="Arial" w:cs="Arial"/>
          <w:color w:val="000000" w:themeColor="text1"/>
          <w:sz w:val="24"/>
          <w:szCs w:val="24"/>
        </w:rPr>
      </w:pPr>
      <w:r w:rsidRPr="007E21F4">
        <w:rPr>
          <w:rFonts w:ascii="Arial" w:hAnsi="Arial" w:cs="Arial"/>
          <w:color w:val="000000" w:themeColor="text1"/>
          <w:sz w:val="24"/>
          <w:szCs w:val="24"/>
        </w:rPr>
        <w:lastRenderedPageBreak/>
        <w:t>usklađenost poslovanja sa zakonima i drugim propisima koji imaju značajan utjecaj na financijsko poslovanje</w:t>
      </w:r>
    </w:p>
    <w:p w14:paraId="4D780B82" w14:textId="77777777" w:rsidR="00E237CA" w:rsidRDefault="00E237CA" w:rsidP="00E9609A">
      <w:pPr>
        <w:pStyle w:val="Odlomakpopisa"/>
        <w:numPr>
          <w:ilvl w:val="0"/>
          <w:numId w:val="2"/>
        </w:numPr>
        <w:tabs>
          <w:tab w:val="left" w:pos="567"/>
        </w:tabs>
        <w:spacing w:line="240" w:lineRule="auto"/>
        <w:ind w:left="0" w:firstLine="0"/>
        <w:rPr>
          <w:rFonts w:ascii="Arial" w:hAnsi="Arial" w:cs="Arial"/>
          <w:color w:val="000000" w:themeColor="text1"/>
          <w:sz w:val="24"/>
          <w:szCs w:val="24"/>
        </w:rPr>
      </w:pPr>
      <w:r w:rsidRPr="007E21F4">
        <w:rPr>
          <w:rFonts w:ascii="Arial" w:hAnsi="Arial" w:cs="Arial"/>
          <w:color w:val="000000" w:themeColor="text1"/>
          <w:sz w:val="24"/>
          <w:szCs w:val="24"/>
        </w:rPr>
        <w:t>mogućnost podmirenja obveza</w:t>
      </w:r>
    </w:p>
    <w:p w14:paraId="115E574A" w14:textId="77777777" w:rsidR="00E237CA" w:rsidRDefault="00E237CA" w:rsidP="00E9609A">
      <w:pPr>
        <w:pStyle w:val="Odlomakpopisa"/>
        <w:numPr>
          <w:ilvl w:val="0"/>
          <w:numId w:val="2"/>
        </w:numPr>
        <w:tabs>
          <w:tab w:val="left" w:pos="567"/>
        </w:tabs>
        <w:spacing w:line="240" w:lineRule="auto"/>
        <w:ind w:left="0" w:firstLine="0"/>
        <w:rPr>
          <w:rFonts w:ascii="Arial" w:hAnsi="Arial" w:cs="Arial"/>
          <w:color w:val="000000" w:themeColor="text1"/>
          <w:sz w:val="24"/>
          <w:szCs w:val="24"/>
        </w:rPr>
      </w:pPr>
      <w:r w:rsidRPr="007E21F4">
        <w:rPr>
          <w:rFonts w:ascii="Arial" w:hAnsi="Arial" w:cs="Arial"/>
          <w:color w:val="000000" w:themeColor="text1"/>
          <w:sz w:val="24"/>
          <w:szCs w:val="24"/>
        </w:rPr>
        <w:t xml:space="preserve">provedbu naloga i preporuka iz prošle revizije </w:t>
      </w:r>
    </w:p>
    <w:p w14:paraId="6B477C49" w14:textId="77777777" w:rsidR="00E237CA" w:rsidRPr="007E21F4" w:rsidRDefault="00E237CA" w:rsidP="00E9609A">
      <w:pPr>
        <w:pStyle w:val="Odlomakpopisa"/>
        <w:numPr>
          <w:ilvl w:val="0"/>
          <w:numId w:val="2"/>
        </w:numPr>
        <w:tabs>
          <w:tab w:val="left" w:pos="567"/>
        </w:tabs>
        <w:spacing w:line="240" w:lineRule="auto"/>
        <w:ind w:left="0" w:firstLine="0"/>
        <w:rPr>
          <w:rFonts w:ascii="Arial" w:hAnsi="Arial" w:cs="Arial"/>
          <w:color w:val="000000" w:themeColor="text1"/>
          <w:sz w:val="24"/>
          <w:szCs w:val="24"/>
        </w:rPr>
      </w:pPr>
      <w:r w:rsidRPr="007E21F4">
        <w:rPr>
          <w:rFonts w:ascii="Arial" w:hAnsi="Arial" w:cs="Arial"/>
          <w:color w:val="000000" w:themeColor="text1"/>
          <w:sz w:val="24"/>
          <w:szCs w:val="24"/>
        </w:rPr>
        <w:t>druge aktivnosti u vezi s poslovanjem.</w:t>
      </w:r>
    </w:p>
    <w:p w14:paraId="3077E485" w14:textId="77777777" w:rsidR="003F5367" w:rsidRPr="00CD0D5E" w:rsidRDefault="00DF6B79" w:rsidP="00E9609A">
      <w:pPr>
        <w:shd w:val="clear" w:color="auto" w:fill="FFFFFF" w:themeFill="background1"/>
        <w:ind w:firstLine="567"/>
        <w:rPr>
          <w:rFonts w:eastAsiaTheme="minorHAnsi" w:cs="Arial"/>
          <w:b/>
          <w:color w:val="000000" w:themeColor="text1"/>
          <w:lang w:eastAsia="en-US"/>
        </w:rPr>
      </w:pPr>
      <w:r w:rsidRPr="00DF6B79">
        <w:rPr>
          <w:rFonts w:eastAsiaTheme="minorHAnsi" w:cs="Arial"/>
          <w:lang w:eastAsia="en-US"/>
        </w:rPr>
        <w:t xml:space="preserve">Prema financijskim izvještajima </w:t>
      </w:r>
      <w:r w:rsidRPr="00CD0D5E">
        <w:rPr>
          <w:rFonts w:eastAsiaTheme="minorHAnsi" w:cs="Arial"/>
          <w:b/>
          <w:lang w:eastAsia="en-US"/>
        </w:rPr>
        <w:t>ukupni priho</w:t>
      </w:r>
      <w:r w:rsidRPr="00CD0D5E">
        <w:rPr>
          <w:rFonts w:eastAsiaTheme="minorHAnsi" w:cs="Arial"/>
          <w:b/>
          <w:color w:val="000000" w:themeColor="text1"/>
          <w:shd w:val="clear" w:color="auto" w:fill="FFFFFF"/>
          <w:lang w:eastAsia="en-US"/>
        </w:rPr>
        <w:t xml:space="preserve">di i primici </w:t>
      </w:r>
      <w:r w:rsidR="003F5367" w:rsidRPr="00CD0D5E">
        <w:rPr>
          <w:rFonts w:eastAsiaTheme="minorHAnsi" w:cs="Arial"/>
          <w:b/>
          <w:lang w:eastAsia="en-US"/>
        </w:rPr>
        <w:t xml:space="preserve">bolničkih zdravstvenih ustanova </w:t>
      </w:r>
      <w:r w:rsidRPr="00CD0D5E">
        <w:rPr>
          <w:rFonts w:eastAsiaTheme="minorHAnsi" w:cs="Arial"/>
          <w:b/>
          <w:color w:val="000000" w:themeColor="text1"/>
          <w:shd w:val="clear" w:color="auto" w:fill="FFFFFF"/>
          <w:lang w:eastAsia="en-US"/>
        </w:rPr>
        <w:t>iznosili su 20.401.971.229,00 kn, rashodi i izdaci 20.642.848.735,</w:t>
      </w:r>
      <w:r w:rsidRPr="00CD0D5E">
        <w:rPr>
          <w:rFonts w:eastAsiaTheme="minorHAnsi" w:cs="Arial"/>
          <w:b/>
          <w:color w:val="000000" w:themeColor="text1"/>
          <w:lang w:eastAsia="en-US"/>
        </w:rPr>
        <w:t xml:space="preserve">00 kn te je ukupni manjak prihoda i primitaka nad rashodima i izdacima iznosio 240.877.506,00 kn. </w:t>
      </w:r>
    </w:p>
    <w:p w14:paraId="0286A0A8" w14:textId="297EA8EC" w:rsidR="00044C61" w:rsidRDefault="00DF6B79" w:rsidP="00E9609A">
      <w:pPr>
        <w:widowControl/>
        <w:tabs>
          <w:tab w:val="left" w:pos="0"/>
          <w:tab w:val="left" w:pos="3480"/>
        </w:tabs>
        <w:autoSpaceDE/>
        <w:autoSpaceDN/>
        <w:adjustRightInd/>
        <w:ind w:firstLine="567"/>
        <w:rPr>
          <w:rFonts w:eastAsiaTheme="minorHAnsi" w:cs="Arial"/>
          <w:lang w:eastAsia="en-US"/>
        </w:rPr>
      </w:pPr>
      <w:r w:rsidRPr="00DF6B79">
        <w:rPr>
          <w:rFonts w:eastAsiaTheme="minorHAnsi" w:cs="Arial"/>
          <w:color w:val="000000" w:themeColor="text1"/>
          <w:lang w:eastAsia="en-US"/>
        </w:rPr>
        <w:t xml:space="preserve">Ukupni manjak prihoda i primitaka za pokriće u sljedećim razdobljima </w:t>
      </w:r>
      <w:r w:rsidRPr="008E0108">
        <w:rPr>
          <w:rFonts w:eastAsiaTheme="minorHAnsi" w:cs="Arial"/>
          <w:b/>
          <w:color w:val="000000" w:themeColor="text1"/>
          <w:lang w:eastAsia="en-US"/>
        </w:rPr>
        <w:t>(kumulativni manjak)</w:t>
      </w:r>
      <w:r w:rsidRPr="00DF6B79">
        <w:rPr>
          <w:rFonts w:eastAsiaTheme="minorHAnsi" w:cs="Arial"/>
          <w:color w:val="000000" w:themeColor="text1"/>
          <w:lang w:eastAsia="en-US"/>
        </w:rPr>
        <w:t xml:space="preserve"> iskazalo je </w:t>
      </w:r>
      <w:r w:rsidRPr="00F3077B">
        <w:rPr>
          <w:rFonts w:eastAsiaTheme="minorHAnsi" w:cs="Arial"/>
          <w:b/>
          <w:color w:val="000000" w:themeColor="text1"/>
          <w:lang w:eastAsia="en-US"/>
        </w:rPr>
        <w:t>48 bolničk</w:t>
      </w:r>
      <w:r w:rsidR="003F5367" w:rsidRPr="00F3077B">
        <w:rPr>
          <w:rFonts w:eastAsiaTheme="minorHAnsi" w:cs="Arial"/>
          <w:b/>
          <w:color w:val="000000" w:themeColor="text1"/>
          <w:lang w:eastAsia="en-US"/>
        </w:rPr>
        <w:t>ih</w:t>
      </w:r>
      <w:r w:rsidRPr="00F3077B">
        <w:rPr>
          <w:rFonts w:eastAsiaTheme="minorHAnsi" w:cs="Arial"/>
          <w:b/>
          <w:color w:val="000000" w:themeColor="text1"/>
          <w:lang w:eastAsia="en-US"/>
        </w:rPr>
        <w:t xml:space="preserve"> zdravstven</w:t>
      </w:r>
      <w:r w:rsidR="003F5367" w:rsidRPr="00F3077B">
        <w:rPr>
          <w:rFonts w:eastAsiaTheme="minorHAnsi" w:cs="Arial"/>
          <w:b/>
          <w:color w:val="000000" w:themeColor="text1"/>
          <w:lang w:eastAsia="en-US"/>
        </w:rPr>
        <w:t>ih</w:t>
      </w:r>
      <w:r w:rsidRPr="00F3077B">
        <w:rPr>
          <w:rFonts w:eastAsiaTheme="minorHAnsi" w:cs="Arial"/>
          <w:b/>
          <w:color w:val="000000" w:themeColor="text1"/>
          <w:lang w:eastAsia="en-US"/>
        </w:rPr>
        <w:t xml:space="preserve"> ustanov</w:t>
      </w:r>
      <w:r w:rsidR="00FF3B50" w:rsidRPr="00F3077B">
        <w:rPr>
          <w:rFonts w:eastAsiaTheme="minorHAnsi" w:cs="Arial"/>
          <w:b/>
          <w:color w:val="000000" w:themeColor="text1"/>
          <w:lang w:eastAsia="en-US"/>
        </w:rPr>
        <w:t>a</w:t>
      </w:r>
      <w:r w:rsidRPr="00DF6B79">
        <w:rPr>
          <w:rFonts w:eastAsiaTheme="minorHAnsi" w:cs="Arial"/>
          <w:color w:val="000000" w:themeColor="text1"/>
          <w:lang w:eastAsia="en-US"/>
        </w:rPr>
        <w:t xml:space="preserve"> </w:t>
      </w:r>
      <w:r w:rsidRPr="008E0108">
        <w:rPr>
          <w:rFonts w:eastAsiaTheme="minorHAnsi" w:cs="Arial"/>
          <w:b/>
          <w:color w:val="000000" w:themeColor="text1"/>
          <w:lang w:eastAsia="en-US"/>
        </w:rPr>
        <w:t>u ukupnom iznosu od 8.790.720.643,00 kn</w:t>
      </w:r>
      <w:r w:rsidR="00650A70" w:rsidRPr="00650A70">
        <w:rPr>
          <w:rFonts w:eastAsiaTheme="minorHAnsi" w:cs="Arial"/>
          <w:lang w:eastAsia="en-US"/>
        </w:rPr>
        <w:t xml:space="preserve"> </w:t>
      </w:r>
      <w:r w:rsidR="00650A70">
        <w:rPr>
          <w:rFonts w:eastAsiaTheme="minorHAnsi" w:cs="Arial"/>
          <w:lang w:eastAsia="en-US"/>
        </w:rPr>
        <w:t xml:space="preserve">i on </w:t>
      </w:r>
      <w:r w:rsidR="00E7526F">
        <w:rPr>
          <w:rFonts w:eastAsiaTheme="minorHAnsi" w:cs="Arial"/>
          <w:lang w:eastAsia="en-US"/>
        </w:rPr>
        <w:t xml:space="preserve">čini </w:t>
      </w:r>
      <w:r w:rsidR="00650A70" w:rsidRPr="00DF6B79">
        <w:rPr>
          <w:rFonts w:eastAsiaTheme="minorHAnsi" w:cs="Arial"/>
          <w:lang w:eastAsia="en-US"/>
        </w:rPr>
        <w:t>42,9 % ukupnih prihoda i primitaka ostvarenih za 2022</w:t>
      </w:r>
      <w:r w:rsidR="00650A70">
        <w:rPr>
          <w:rFonts w:eastAsiaTheme="minorHAnsi" w:cs="Arial"/>
          <w:lang w:eastAsia="en-US"/>
        </w:rPr>
        <w:t>.</w:t>
      </w:r>
    </w:p>
    <w:p w14:paraId="01CDF473" w14:textId="77777777" w:rsidR="00F3077B" w:rsidRPr="00DF6B79" w:rsidRDefault="00F3077B" w:rsidP="00E9609A">
      <w:pPr>
        <w:widowControl/>
        <w:tabs>
          <w:tab w:val="left" w:pos="0"/>
          <w:tab w:val="left" w:pos="3480"/>
        </w:tabs>
        <w:autoSpaceDE/>
        <w:autoSpaceDN/>
        <w:adjustRightInd/>
        <w:ind w:firstLine="567"/>
        <w:rPr>
          <w:rFonts w:eastAsiaTheme="minorHAnsi" w:cs="Arial"/>
          <w:lang w:eastAsia="en-US"/>
        </w:rPr>
      </w:pPr>
    </w:p>
    <w:p w14:paraId="552781B9" w14:textId="461F853A" w:rsidR="00DF6B79" w:rsidRDefault="00DF6B79" w:rsidP="00E9609A">
      <w:pPr>
        <w:shd w:val="clear" w:color="auto" w:fill="FFFFFF" w:themeFill="background1"/>
        <w:ind w:firstLine="567"/>
        <w:rPr>
          <w:rFonts w:cs="Arial"/>
          <w:color w:val="000000" w:themeColor="text1"/>
        </w:rPr>
      </w:pPr>
      <w:r w:rsidRPr="00DF6B79">
        <w:rPr>
          <w:rFonts w:eastAsiaTheme="minorHAnsi" w:cs="Arial"/>
          <w:color w:val="000000" w:themeColor="text1"/>
          <w:lang w:eastAsia="en-US"/>
        </w:rPr>
        <w:t xml:space="preserve">Od ukupnih obveza koje su koncem 2022. iskazane u iznosu od </w:t>
      </w:r>
      <w:r w:rsidRPr="00F3077B">
        <w:rPr>
          <w:rFonts w:eastAsiaTheme="minorHAnsi" w:cs="Arial"/>
          <w:b/>
          <w:color w:val="000000" w:themeColor="text1"/>
          <w:lang w:eastAsia="en-US"/>
        </w:rPr>
        <w:t>11.913.212.272,00 kn</w:t>
      </w:r>
      <w:r w:rsidRPr="00DF6B79">
        <w:rPr>
          <w:rFonts w:eastAsiaTheme="minorHAnsi" w:cs="Arial"/>
          <w:color w:val="000000" w:themeColor="text1"/>
          <w:lang w:eastAsia="en-US"/>
        </w:rPr>
        <w:t xml:space="preserve"> </w:t>
      </w:r>
      <w:r w:rsidRPr="00F3077B">
        <w:rPr>
          <w:rFonts w:eastAsiaTheme="minorHAnsi" w:cs="Arial"/>
          <w:b/>
          <w:color w:val="000000" w:themeColor="text1"/>
          <w:lang w:eastAsia="en-US"/>
        </w:rPr>
        <w:t>na o</w:t>
      </w:r>
      <w:r w:rsidRPr="00F3077B">
        <w:rPr>
          <w:rFonts w:cs="Arial"/>
          <w:b/>
          <w:color w:val="000000" w:themeColor="text1"/>
        </w:rPr>
        <w:t>bveze za primljene predujmove od HZZO-a odnosi se 5.152.555.674,00 kn,</w:t>
      </w:r>
      <w:r w:rsidRPr="00DF6B79">
        <w:rPr>
          <w:rFonts w:cs="Arial"/>
          <w:color w:val="000000" w:themeColor="text1"/>
        </w:rPr>
        <w:t xml:space="preserve"> od čega se na primljena dodatna</w:t>
      </w:r>
      <w:r w:rsidR="00CD0D5E">
        <w:rPr>
          <w:rFonts w:cs="Arial"/>
          <w:color w:val="000000" w:themeColor="text1"/>
        </w:rPr>
        <w:t xml:space="preserve"> </w:t>
      </w:r>
      <w:r w:rsidRPr="00DF6B79">
        <w:rPr>
          <w:rFonts w:cs="Arial"/>
          <w:color w:val="000000" w:themeColor="text1"/>
        </w:rPr>
        <w:t>sredstva iz</w:t>
      </w:r>
      <w:r w:rsidR="00CD0D5E">
        <w:rPr>
          <w:rFonts w:cs="Arial"/>
          <w:color w:val="000000" w:themeColor="text1"/>
        </w:rPr>
        <w:t xml:space="preserve"> </w:t>
      </w:r>
      <w:r w:rsidRPr="00DF6B79">
        <w:rPr>
          <w:rFonts w:cs="Arial"/>
          <w:color w:val="000000" w:themeColor="text1"/>
        </w:rPr>
        <w:t xml:space="preserve">državnog proračuna </w:t>
      </w:r>
      <w:r w:rsidR="003F5367">
        <w:rPr>
          <w:rFonts w:cs="Arial"/>
          <w:color w:val="000000" w:themeColor="text1"/>
        </w:rPr>
        <w:t>(</w:t>
      </w:r>
      <w:r w:rsidRPr="00DF6B79">
        <w:rPr>
          <w:rFonts w:cs="Arial"/>
          <w:color w:val="000000" w:themeColor="text1"/>
        </w:rPr>
        <w:t>doznačena posredno putem HZZO-a</w:t>
      </w:r>
      <w:r w:rsidR="003F5367">
        <w:rPr>
          <w:rFonts w:cs="Arial"/>
          <w:color w:val="000000" w:themeColor="text1"/>
        </w:rPr>
        <w:t>) u 2020. i 2021.</w:t>
      </w:r>
      <w:r w:rsidRPr="00DF6B79">
        <w:rPr>
          <w:rFonts w:cs="Arial"/>
          <w:color w:val="000000" w:themeColor="text1"/>
        </w:rPr>
        <w:t xml:space="preserve"> odnosi 2.676.767.748,00 kn, a na primljene predujmove od </w:t>
      </w:r>
      <w:r w:rsidR="00686949">
        <w:rPr>
          <w:rFonts w:cs="Arial"/>
          <w:color w:val="000000" w:themeColor="text1"/>
        </w:rPr>
        <w:t xml:space="preserve">   </w:t>
      </w:r>
      <w:r w:rsidRPr="00686949">
        <w:rPr>
          <w:rFonts w:cs="Arial"/>
          <w:color w:val="000000" w:themeColor="text1"/>
        </w:rPr>
        <w:t>HZZO-a</w:t>
      </w:r>
      <w:r w:rsidRPr="00DF6B79">
        <w:rPr>
          <w:rFonts w:cs="Arial"/>
          <w:color w:val="000000" w:themeColor="text1"/>
        </w:rPr>
        <w:t xml:space="preserve"> koji se odnose na neizvršeni rad za bolničku i specijalističko-konzilijarnu zdravstvenu zaštitu do ugovorenog maksimalnog iznosa sredstava i dodatna sredstva HZZO-a odnosi se 2.475.787.926,00 kn. </w:t>
      </w:r>
      <w:r w:rsidR="005F0E8E">
        <w:rPr>
          <w:rFonts w:cs="Arial"/>
          <w:color w:val="000000" w:themeColor="text1"/>
        </w:rPr>
        <w:t xml:space="preserve">Dospjele obveze iskazane su </w:t>
      </w:r>
      <w:r w:rsidR="00E27CBB">
        <w:rPr>
          <w:rFonts w:cs="Arial"/>
          <w:color w:val="000000" w:themeColor="text1"/>
        </w:rPr>
        <w:t xml:space="preserve">u </w:t>
      </w:r>
      <w:r w:rsidR="0065281E">
        <w:rPr>
          <w:rFonts w:cs="Arial"/>
          <w:color w:val="000000" w:themeColor="text1"/>
        </w:rPr>
        <w:t>iznosu od 3.293.2</w:t>
      </w:r>
      <w:r w:rsidR="005F0E8E">
        <w:rPr>
          <w:rFonts w:cs="Arial"/>
          <w:color w:val="000000" w:themeColor="text1"/>
        </w:rPr>
        <w:t>85.035,00 kn.</w:t>
      </w:r>
    </w:p>
    <w:p w14:paraId="67A86B8B" w14:textId="77777777" w:rsidR="00DF6B79" w:rsidRPr="00DF6B79" w:rsidRDefault="00DF6B79" w:rsidP="00E9609A">
      <w:pPr>
        <w:ind w:firstLine="708"/>
        <w:rPr>
          <w:rFonts w:cs="Arial"/>
          <w:color w:val="000000" w:themeColor="text1"/>
        </w:rPr>
      </w:pPr>
    </w:p>
    <w:p w14:paraId="095BA044" w14:textId="30EE4828" w:rsidR="00DF6B79" w:rsidRPr="00686949" w:rsidRDefault="00DF6B79" w:rsidP="00686949">
      <w:pPr>
        <w:ind w:firstLine="567"/>
        <w:rPr>
          <w:rFonts w:cs="Arial"/>
          <w:b/>
          <w:color w:val="FF0000"/>
        </w:rPr>
      </w:pPr>
      <w:r w:rsidRPr="00DF6B79">
        <w:rPr>
          <w:rFonts w:cs="Arial"/>
          <w:b/>
        </w:rPr>
        <w:t>O financijskim izvještajima bolničkih zdravstven</w:t>
      </w:r>
      <w:r w:rsidR="00860984">
        <w:rPr>
          <w:rFonts w:cs="Arial"/>
          <w:b/>
        </w:rPr>
        <w:t>ih ustanova za 2022. izražena su</w:t>
      </w:r>
      <w:r w:rsidRPr="00DF6B79">
        <w:rPr>
          <w:rFonts w:cs="Arial"/>
          <w:b/>
        </w:rPr>
        <w:t xml:space="preserve"> 23 bezuvjetna i 33 uvjetna mišljenja, a o usklađenosti poslovanja 20 bezuvjetnih i 36 uvjetnih mišljenja.</w:t>
      </w:r>
    </w:p>
    <w:p w14:paraId="1B2006CE" w14:textId="3B955074" w:rsidR="00DF6B79" w:rsidRPr="00DF6B79" w:rsidRDefault="00DF6B79" w:rsidP="00E9609A">
      <w:pPr>
        <w:tabs>
          <w:tab w:val="left" w:pos="567"/>
        </w:tabs>
        <w:rPr>
          <w:rFonts w:eastAsiaTheme="minorHAnsi" w:cs="Arial"/>
          <w:color w:val="000000" w:themeColor="text1"/>
          <w:lang w:eastAsia="en-US"/>
        </w:rPr>
      </w:pPr>
      <w:r w:rsidRPr="00DF6B79">
        <w:rPr>
          <w:rFonts w:cs="Arial"/>
          <w:color w:val="FF0000"/>
        </w:rPr>
        <w:tab/>
      </w:r>
      <w:r w:rsidRPr="00DF6B79">
        <w:rPr>
          <w:rFonts w:eastAsiaTheme="minorHAnsi" w:cs="Arial"/>
          <w:color w:val="000000" w:themeColor="text1"/>
          <w:lang w:eastAsia="en-US"/>
        </w:rPr>
        <w:t>Najučestalije nepravilnosti i propusti bolničkih zdravstvenih ustanova utvrđeni su u području</w:t>
      </w:r>
      <w:r w:rsidR="00E237CA" w:rsidRPr="00DF6B79">
        <w:rPr>
          <w:rFonts w:eastAsiaTheme="minorHAnsi" w:cs="Arial"/>
          <w:color w:val="000000" w:themeColor="text1"/>
          <w:lang w:eastAsia="en-US"/>
        </w:rPr>
        <w:t xml:space="preserve"> </w:t>
      </w:r>
      <w:r w:rsidRPr="00DF6B79">
        <w:rPr>
          <w:rFonts w:eastAsiaTheme="minorHAnsi" w:cs="Arial"/>
          <w:color w:val="000000" w:themeColor="text1"/>
          <w:lang w:eastAsia="en-US"/>
        </w:rPr>
        <w:t>računovodstvenog poslovanja i financijskog izvještavanja, obveza i manjka prihoda i p</w:t>
      </w:r>
      <w:r w:rsidR="00860984">
        <w:rPr>
          <w:rFonts w:eastAsiaTheme="minorHAnsi" w:cs="Arial"/>
          <w:color w:val="000000" w:themeColor="text1"/>
          <w:lang w:eastAsia="en-US"/>
        </w:rPr>
        <w:t>rimitaka, javne nabave, rashoda</w:t>
      </w:r>
      <w:r w:rsidR="007305A9">
        <w:rPr>
          <w:rFonts w:eastAsiaTheme="minorHAnsi" w:cs="Arial"/>
          <w:color w:val="000000" w:themeColor="text1"/>
          <w:lang w:eastAsia="en-US"/>
        </w:rPr>
        <w:t>,</w:t>
      </w:r>
      <w:r w:rsidRPr="00DF6B79">
        <w:rPr>
          <w:rFonts w:eastAsiaTheme="minorHAnsi" w:cs="Arial"/>
          <w:color w:val="000000" w:themeColor="text1"/>
          <w:lang w:eastAsia="en-US"/>
        </w:rPr>
        <w:t xml:space="preserve"> </w:t>
      </w:r>
      <w:r w:rsidR="007305A9" w:rsidRPr="00DF6B79">
        <w:rPr>
          <w:rFonts w:eastAsiaTheme="minorHAnsi" w:cs="Arial"/>
          <w:color w:val="000000" w:themeColor="text1"/>
          <w:lang w:eastAsia="en-US"/>
        </w:rPr>
        <w:t xml:space="preserve">planiranja i izvršenja plana </w:t>
      </w:r>
      <w:r w:rsidRPr="00DF6B79">
        <w:rPr>
          <w:rFonts w:eastAsiaTheme="minorHAnsi" w:cs="Arial"/>
          <w:color w:val="000000" w:themeColor="text1"/>
          <w:lang w:eastAsia="en-US"/>
        </w:rPr>
        <w:t xml:space="preserve">te prihoda i potraživanja. </w:t>
      </w:r>
    </w:p>
    <w:p w14:paraId="36B1C5DB" w14:textId="77777777" w:rsidR="00DF6B79" w:rsidRPr="00DF6B79" w:rsidRDefault="00DF6B79" w:rsidP="00DF6B79">
      <w:pPr>
        <w:widowControl/>
        <w:tabs>
          <w:tab w:val="left" w:pos="567"/>
        </w:tabs>
        <w:autoSpaceDE/>
        <w:autoSpaceDN/>
        <w:adjustRightInd/>
        <w:rPr>
          <w:rFonts w:eastAsiaTheme="minorHAnsi" w:cs="Arial"/>
          <w:color w:val="000000" w:themeColor="text1"/>
          <w:szCs w:val="22"/>
          <w:lang w:eastAsia="en-US"/>
        </w:rPr>
      </w:pPr>
    </w:p>
    <w:p w14:paraId="5D00452A" w14:textId="7BD13C39" w:rsidR="00DF6B79" w:rsidRPr="00DF6B79" w:rsidRDefault="00DF6B79" w:rsidP="00DF6B79">
      <w:pPr>
        <w:widowControl/>
        <w:tabs>
          <w:tab w:val="left" w:pos="567"/>
        </w:tabs>
        <w:autoSpaceDE/>
        <w:autoSpaceDN/>
        <w:adjustRightInd/>
        <w:rPr>
          <w:rFonts w:eastAsiaTheme="minorHAnsi" w:cs="Arial"/>
          <w:b/>
          <w:color w:val="000000" w:themeColor="text1"/>
          <w:szCs w:val="22"/>
          <w:lang w:eastAsia="en-US"/>
        </w:rPr>
      </w:pPr>
      <w:r w:rsidRPr="00DF6B79">
        <w:rPr>
          <w:rFonts w:eastAsiaTheme="minorHAnsi" w:cs="Arial"/>
          <w:color w:val="000000" w:themeColor="text1"/>
          <w:szCs w:val="22"/>
          <w:lang w:eastAsia="en-US"/>
        </w:rPr>
        <w:tab/>
      </w:r>
      <w:r w:rsidR="00860984">
        <w:rPr>
          <w:rFonts w:eastAsiaTheme="minorHAnsi" w:cs="Arial"/>
          <w:b/>
          <w:color w:val="000000" w:themeColor="text1"/>
          <w:szCs w:val="22"/>
          <w:lang w:eastAsia="en-US"/>
        </w:rPr>
        <w:t>Revizijom su, između ostalog</w:t>
      </w:r>
      <w:r w:rsidRPr="00DF6B79">
        <w:rPr>
          <w:rFonts w:eastAsiaTheme="minorHAnsi" w:cs="Arial"/>
          <w:b/>
          <w:color w:val="000000" w:themeColor="text1"/>
          <w:szCs w:val="22"/>
          <w:lang w:eastAsia="en-US"/>
        </w:rPr>
        <w:t xml:space="preserve">, utvrđene </w:t>
      </w:r>
      <w:r w:rsidR="00E237CA">
        <w:rPr>
          <w:rFonts w:eastAsiaTheme="minorHAnsi" w:cs="Arial"/>
          <w:b/>
          <w:color w:val="000000" w:themeColor="text1"/>
          <w:szCs w:val="22"/>
          <w:lang w:eastAsia="en-US"/>
        </w:rPr>
        <w:t xml:space="preserve">sljedeće </w:t>
      </w:r>
      <w:r w:rsidRPr="00DF6B79">
        <w:rPr>
          <w:rFonts w:eastAsiaTheme="minorHAnsi" w:cs="Arial"/>
          <w:b/>
          <w:color w:val="000000" w:themeColor="text1"/>
          <w:szCs w:val="22"/>
          <w:lang w:eastAsia="en-US"/>
        </w:rPr>
        <w:t>nepravilnosti i propusti:</w:t>
      </w:r>
    </w:p>
    <w:p w14:paraId="6E6A3798" w14:textId="25003E09" w:rsidR="00DF6B79" w:rsidRPr="00DF6B79" w:rsidRDefault="00DF6B79" w:rsidP="00E9609A">
      <w:pPr>
        <w:ind w:left="567" w:hanging="567"/>
        <w:rPr>
          <w:rFonts w:cs="Arial"/>
        </w:rPr>
      </w:pPr>
      <w:r w:rsidRPr="00DF6B79">
        <w:rPr>
          <w:rFonts w:cs="Arial"/>
        </w:rPr>
        <w:t xml:space="preserve">– </w:t>
      </w:r>
      <w:r w:rsidR="00E237CA">
        <w:rPr>
          <w:rFonts w:cs="Arial"/>
        </w:rPr>
        <w:tab/>
      </w:r>
      <w:r w:rsidR="007E21F4">
        <w:rPr>
          <w:rFonts w:cs="Arial"/>
        </w:rPr>
        <w:t>p</w:t>
      </w:r>
      <w:r w:rsidRPr="00DF6B79">
        <w:rPr>
          <w:rFonts w:cs="Arial"/>
          <w:color w:val="000000" w:themeColor="text1"/>
        </w:rPr>
        <w:t xml:space="preserve">ojedini financijski </w:t>
      </w:r>
      <w:r w:rsidRPr="00DF6B79">
        <w:rPr>
          <w:rFonts w:cs="Arial"/>
        </w:rPr>
        <w:t>planovi nisu realni</w:t>
      </w:r>
      <w:r w:rsidR="004D785D">
        <w:rPr>
          <w:rFonts w:cs="Arial"/>
        </w:rPr>
        <w:t xml:space="preserve">, odnosno </w:t>
      </w:r>
      <w:r w:rsidRPr="00DF6B79">
        <w:rPr>
          <w:rFonts w:cs="Arial"/>
        </w:rPr>
        <w:t xml:space="preserve">značajna </w:t>
      </w:r>
      <w:r w:rsidR="004D785D">
        <w:rPr>
          <w:rFonts w:cs="Arial"/>
        </w:rPr>
        <w:t xml:space="preserve">su </w:t>
      </w:r>
      <w:r w:rsidRPr="00DF6B79">
        <w:rPr>
          <w:rFonts w:cs="Arial"/>
        </w:rPr>
        <w:t xml:space="preserve">odstupanja </w:t>
      </w:r>
      <w:r w:rsidRPr="00DF6B79">
        <w:rPr>
          <w:rFonts w:cs="Arial"/>
          <w:color w:val="000000" w:themeColor="text1"/>
        </w:rPr>
        <w:t xml:space="preserve">ostvarenih </w:t>
      </w:r>
      <w:r w:rsidR="004D785D">
        <w:rPr>
          <w:rFonts w:cs="Arial"/>
          <w:color w:val="000000" w:themeColor="text1"/>
        </w:rPr>
        <w:t xml:space="preserve">vrijednosti </w:t>
      </w:r>
      <w:r w:rsidRPr="00DF6B79">
        <w:rPr>
          <w:rFonts w:cs="Arial"/>
          <w:color w:val="000000" w:themeColor="text1"/>
        </w:rPr>
        <w:t>u odnosu na planirane</w:t>
      </w:r>
      <w:r w:rsidR="007E21F4">
        <w:rPr>
          <w:rFonts w:cs="Arial"/>
          <w:color w:val="000000" w:themeColor="text1"/>
        </w:rPr>
        <w:t xml:space="preserve">; </w:t>
      </w:r>
      <w:r w:rsidRPr="00DF6B79">
        <w:rPr>
          <w:rFonts w:cs="Arial"/>
          <w:color w:val="000000" w:themeColor="text1"/>
        </w:rPr>
        <w:t xml:space="preserve">nije </w:t>
      </w:r>
      <w:r w:rsidR="007E21F4">
        <w:rPr>
          <w:rFonts w:cs="Arial"/>
          <w:color w:val="000000" w:themeColor="text1"/>
        </w:rPr>
        <w:t>donesen program i plan razvoja niti</w:t>
      </w:r>
      <w:r w:rsidRPr="00DF6B79">
        <w:rPr>
          <w:rFonts w:cs="Arial"/>
          <w:color w:val="000000" w:themeColor="text1"/>
        </w:rPr>
        <w:t xml:space="preserve"> </w:t>
      </w:r>
      <w:r w:rsidRPr="00DF6B79">
        <w:rPr>
          <w:rFonts w:cs="Arial"/>
        </w:rPr>
        <w:t>plan ulaganja u objekte i opremu</w:t>
      </w:r>
      <w:r w:rsidR="00860984">
        <w:rPr>
          <w:rFonts w:cs="Arial"/>
        </w:rPr>
        <w:t>,</w:t>
      </w:r>
      <w:r w:rsidRPr="00DF6B79">
        <w:rPr>
          <w:rFonts w:cs="Arial"/>
        </w:rPr>
        <w:t xml:space="preserve"> </w:t>
      </w:r>
      <w:r w:rsidR="007E21F4">
        <w:rPr>
          <w:rFonts w:cs="Arial"/>
        </w:rPr>
        <w:t xml:space="preserve">kao ni </w:t>
      </w:r>
      <w:r w:rsidRPr="00DF6B79">
        <w:rPr>
          <w:rFonts w:cs="Arial"/>
        </w:rPr>
        <w:t>plan tekućeg i investicijskoga održavanja objekata, opreme i postrojenja</w:t>
      </w:r>
    </w:p>
    <w:p w14:paraId="7BE3AC2A" w14:textId="2CE7F558" w:rsidR="007E21F4" w:rsidRDefault="00DF6B79" w:rsidP="00E9609A">
      <w:pPr>
        <w:ind w:left="567" w:hanging="567"/>
        <w:rPr>
          <w:rFonts w:cs="Arial"/>
        </w:rPr>
      </w:pPr>
      <w:r w:rsidRPr="00DF6B79">
        <w:rPr>
          <w:rFonts w:cs="Arial"/>
        </w:rPr>
        <w:t xml:space="preserve">– </w:t>
      </w:r>
      <w:r w:rsidRPr="00DF6B79">
        <w:rPr>
          <w:rFonts w:cs="Arial"/>
          <w:color w:val="FF0000"/>
        </w:rPr>
        <w:tab/>
      </w:r>
      <w:r w:rsidR="00E237CA">
        <w:rPr>
          <w:rFonts w:cs="Arial"/>
        </w:rPr>
        <w:t>nisu ustroj</w:t>
      </w:r>
      <w:r w:rsidR="00FE79B2">
        <w:rPr>
          <w:rFonts w:cs="Arial"/>
        </w:rPr>
        <w:t>e</w:t>
      </w:r>
      <w:r w:rsidR="00E237CA">
        <w:rPr>
          <w:rFonts w:cs="Arial"/>
        </w:rPr>
        <w:t xml:space="preserve">ne propisane </w:t>
      </w:r>
      <w:r w:rsidR="007E21F4" w:rsidRPr="005C08C7">
        <w:rPr>
          <w:rFonts w:cs="Arial"/>
        </w:rPr>
        <w:t>poslov</w:t>
      </w:r>
      <w:r w:rsidR="00E237CA">
        <w:rPr>
          <w:rFonts w:cs="Arial"/>
        </w:rPr>
        <w:t>ne</w:t>
      </w:r>
      <w:r w:rsidR="007E21F4" w:rsidRPr="005C08C7">
        <w:rPr>
          <w:rFonts w:cs="Arial"/>
        </w:rPr>
        <w:t xml:space="preserve"> knjig</w:t>
      </w:r>
      <w:r w:rsidR="00E237CA">
        <w:rPr>
          <w:rFonts w:cs="Arial"/>
        </w:rPr>
        <w:t>e</w:t>
      </w:r>
      <w:r w:rsidR="007E21F4" w:rsidRPr="005C08C7">
        <w:rPr>
          <w:rFonts w:cs="Arial"/>
        </w:rPr>
        <w:t xml:space="preserve"> (v</w:t>
      </w:r>
      <w:r w:rsidRPr="005C08C7">
        <w:rPr>
          <w:rFonts w:cs="Arial"/>
        </w:rPr>
        <w:t xml:space="preserve">eći </w:t>
      </w:r>
      <w:r w:rsidRPr="00DF6B79">
        <w:rPr>
          <w:rFonts w:cs="Arial"/>
          <w:color w:val="000000" w:themeColor="text1"/>
        </w:rPr>
        <w:t xml:space="preserve">broj </w:t>
      </w:r>
      <w:r w:rsidR="007E21F4">
        <w:rPr>
          <w:rFonts w:cs="Arial"/>
        </w:rPr>
        <w:t>subjekata</w:t>
      </w:r>
      <w:r w:rsidRPr="00DF6B79">
        <w:rPr>
          <w:rFonts w:cs="Arial"/>
        </w:rPr>
        <w:t xml:space="preserve"> </w:t>
      </w:r>
      <w:r w:rsidR="00E237CA">
        <w:rPr>
          <w:rFonts w:cs="Arial"/>
        </w:rPr>
        <w:t xml:space="preserve">revizije </w:t>
      </w:r>
      <w:r w:rsidRPr="00DF6B79">
        <w:rPr>
          <w:rFonts w:cs="Arial"/>
        </w:rPr>
        <w:t>ni</w:t>
      </w:r>
      <w:r w:rsidR="004D785D">
        <w:rPr>
          <w:rFonts w:cs="Arial"/>
        </w:rPr>
        <w:t>je ustrojio</w:t>
      </w:r>
      <w:r w:rsidRPr="00DF6B79">
        <w:rPr>
          <w:rFonts w:cs="Arial"/>
        </w:rPr>
        <w:t xml:space="preserve"> određene analitičke knjigovodstv</w:t>
      </w:r>
      <w:r w:rsidR="007E21F4">
        <w:rPr>
          <w:rFonts w:cs="Arial"/>
        </w:rPr>
        <w:t xml:space="preserve">ene evidencije ili </w:t>
      </w:r>
      <w:r w:rsidRPr="00DF6B79">
        <w:rPr>
          <w:rFonts w:cs="Arial"/>
        </w:rPr>
        <w:t>evidencije ne sadrže sve propisane podatke</w:t>
      </w:r>
      <w:r w:rsidR="007E21F4">
        <w:rPr>
          <w:rFonts w:cs="Arial"/>
        </w:rPr>
        <w:t>, a u</w:t>
      </w:r>
      <w:r w:rsidRPr="00DF6B79">
        <w:rPr>
          <w:rFonts w:cs="Arial"/>
        </w:rPr>
        <w:t xml:space="preserve"> pojedinim slučajevima podaci </w:t>
      </w:r>
      <w:r w:rsidR="007E21F4">
        <w:rPr>
          <w:rFonts w:cs="Arial"/>
        </w:rPr>
        <w:t xml:space="preserve">u </w:t>
      </w:r>
      <w:r w:rsidRPr="00DF6B79">
        <w:rPr>
          <w:rFonts w:cs="Arial"/>
        </w:rPr>
        <w:t>evidencijama i glavnoj knjizi nisu usklađeni</w:t>
      </w:r>
      <w:r w:rsidR="007E21F4">
        <w:rPr>
          <w:rFonts w:cs="Arial"/>
        </w:rPr>
        <w:t>)</w:t>
      </w:r>
    </w:p>
    <w:p w14:paraId="6850C177" w14:textId="2151C0FB" w:rsidR="00DF6B79" w:rsidRDefault="00DF6B79" w:rsidP="00E9609A">
      <w:pPr>
        <w:ind w:left="567" w:hanging="567"/>
        <w:rPr>
          <w:rFonts w:cs="Arial"/>
        </w:rPr>
      </w:pPr>
      <w:r w:rsidRPr="00DF6B79">
        <w:rPr>
          <w:rFonts w:cs="Arial"/>
        </w:rPr>
        <w:t xml:space="preserve">– </w:t>
      </w:r>
      <w:r w:rsidRPr="00DF6B79">
        <w:rPr>
          <w:rFonts w:cs="Arial"/>
        </w:rPr>
        <w:tab/>
      </w:r>
      <w:r w:rsidR="00E237CA">
        <w:rPr>
          <w:rFonts w:cs="Arial"/>
        </w:rPr>
        <w:t xml:space="preserve">neispravno </w:t>
      </w:r>
      <w:r w:rsidR="007E21F4">
        <w:rPr>
          <w:rFonts w:cs="Arial"/>
        </w:rPr>
        <w:t>evidentiranj</w:t>
      </w:r>
      <w:r w:rsidR="00E237CA">
        <w:rPr>
          <w:rFonts w:cs="Arial"/>
        </w:rPr>
        <w:t>e</w:t>
      </w:r>
      <w:r w:rsidR="007E21F4">
        <w:rPr>
          <w:rFonts w:cs="Arial"/>
        </w:rPr>
        <w:t xml:space="preserve"> poslovnih promjena (k</w:t>
      </w:r>
      <w:r w:rsidRPr="00DF6B79">
        <w:rPr>
          <w:rFonts w:cs="Arial"/>
        </w:rPr>
        <w:t xml:space="preserve">od većeg broja </w:t>
      </w:r>
      <w:r w:rsidR="00EB5D6D">
        <w:rPr>
          <w:rFonts w:cs="Arial"/>
        </w:rPr>
        <w:t>subjekata</w:t>
      </w:r>
      <w:r w:rsidRPr="00DF6B79">
        <w:rPr>
          <w:rFonts w:cs="Arial"/>
        </w:rPr>
        <w:t xml:space="preserve"> </w:t>
      </w:r>
      <w:r w:rsidR="007E21F4">
        <w:rPr>
          <w:rFonts w:cs="Arial"/>
        </w:rPr>
        <w:t>poslovne promjene</w:t>
      </w:r>
      <w:r w:rsidRPr="00DF6B79">
        <w:rPr>
          <w:rFonts w:cs="Arial"/>
        </w:rPr>
        <w:t xml:space="preserve"> nisu evidentiran</w:t>
      </w:r>
      <w:r w:rsidR="007E21F4">
        <w:rPr>
          <w:rFonts w:cs="Arial"/>
        </w:rPr>
        <w:t xml:space="preserve">e </w:t>
      </w:r>
      <w:r w:rsidRPr="00DF6B79">
        <w:rPr>
          <w:rFonts w:cs="Arial"/>
        </w:rPr>
        <w:t>na računima propisanim Računskim planom, što je utjecalo na točnost i strukturu podataka iskazani</w:t>
      </w:r>
      <w:r w:rsidR="004D785D">
        <w:rPr>
          <w:rFonts w:cs="Arial"/>
        </w:rPr>
        <w:t>h</w:t>
      </w:r>
      <w:r w:rsidR="00AD33D8">
        <w:rPr>
          <w:rFonts w:cs="Arial"/>
        </w:rPr>
        <w:t xml:space="preserve"> </w:t>
      </w:r>
      <w:r w:rsidR="004D785D">
        <w:rPr>
          <w:rFonts w:cs="Arial"/>
        </w:rPr>
        <w:t xml:space="preserve">u poslovnim knjigama i </w:t>
      </w:r>
      <w:r w:rsidRPr="00DF6B79">
        <w:rPr>
          <w:rFonts w:cs="Arial"/>
        </w:rPr>
        <w:t>financijskim izvještajima</w:t>
      </w:r>
      <w:r w:rsidR="005C08C7">
        <w:rPr>
          <w:rFonts w:cs="Arial"/>
        </w:rPr>
        <w:t>; v</w:t>
      </w:r>
      <w:r w:rsidRPr="00DF6B79">
        <w:rPr>
          <w:rFonts w:cs="Arial"/>
          <w:color w:val="000000" w:themeColor="text1"/>
        </w:rPr>
        <w:t xml:space="preserve">eći broj </w:t>
      </w:r>
      <w:r w:rsidR="00EB5D6D">
        <w:rPr>
          <w:rFonts w:cs="Arial"/>
          <w:color w:val="000000" w:themeColor="text1"/>
        </w:rPr>
        <w:t>s</w:t>
      </w:r>
      <w:r w:rsidR="005C08C7">
        <w:rPr>
          <w:rFonts w:cs="Arial"/>
          <w:color w:val="000000" w:themeColor="text1"/>
        </w:rPr>
        <w:t>ubjekata</w:t>
      </w:r>
      <w:r w:rsidRPr="00DF6B79">
        <w:rPr>
          <w:rFonts w:cs="Arial"/>
          <w:color w:val="000000" w:themeColor="text1"/>
        </w:rPr>
        <w:t xml:space="preserve"> </w:t>
      </w:r>
      <w:r w:rsidR="004D785D">
        <w:rPr>
          <w:rFonts w:cs="Arial"/>
          <w:color w:val="000000" w:themeColor="text1"/>
        </w:rPr>
        <w:t>nema ustrojenu</w:t>
      </w:r>
      <w:r w:rsidRPr="00DF6B79">
        <w:rPr>
          <w:rFonts w:cs="Arial"/>
          <w:color w:val="000000" w:themeColor="text1"/>
        </w:rPr>
        <w:t xml:space="preserve"> analitičku knjigovodstvenu evidenciju lijekov</w:t>
      </w:r>
      <w:r w:rsidR="004D785D">
        <w:rPr>
          <w:rFonts w:cs="Arial"/>
          <w:color w:val="000000" w:themeColor="text1"/>
        </w:rPr>
        <w:t>a</w:t>
      </w:r>
      <w:r w:rsidRPr="00DF6B79">
        <w:rPr>
          <w:rFonts w:cs="Arial"/>
          <w:color w:val="000000" w:themeColor="text1"/>
        </w:rPr>
        <w:t xml:space="preserve"> i medicins</w:t>
      </w:r>
      <w:r w:rsidR="004D785D">
        <w:rPr>
          <w:rFonts w:cs="Arial"/>
          <w:color w:val="000000" w:themeColor="text1"/>
        </w:rPr>
        <w:t>kog</w:t>
      </w:r>
      <w:r w:rsidRPr="00DF6B79">
        <w:rPr>
          <w:rFonts w:cs="Arial"/>
          <w:color w:val="000000" w:themeColor="text1"/>
        </w:rPr>
        <w:t xml:space="preserve"> potroš</w:t>
      </w:r>
      <w:r w:rsidR="004D785D">
        <w:rPr>
          <w:rFonts w:cs="Arial"/>
          <w:color w:val="000000" w:themeColor="text1"/>
        </w:rPr>
        <w:t>nog</w:t>
      </w:r>
      <w:r w:rsidRPr="00DF6B79">
        <w:rPr>
          <w:rFonts w:cs="Arial"/>
          <w:color w:val="000000" w:themeColor="text1"/>
        </w:rPr>
        <w:t xml:space="preserve"> materijal</w:t>
      </w:r>
      <w:r w:rsidR="004D785D">
        <w:rPr>
          <w:rFonts w:cs="Arial"/>
          <w:color w:val="000000" w:themeColor="text1"/>
        </w:rPr>
        <w:t>a</w:t>
      </w:r>
      <w:r w:rsidRPr="00DF6B79">
        <w:rPr>
          <w:rFonts w:cs="Arial"/>
          <w:color w:val="000000" w:themeColor="text1"/>
        </w:rPr>
        <w:t xml:space="preserve"> na bolničkim odjelima te se rashodi za utrošene lijekove i medicinski potrošni materijal evidentiraju u trenutku izdavanja iz bolničke ljekarne na bolničke odjele, </w:t>
      </w:r>
      <w:r w:rsidR="005C08C7">
        <w:rPr>
          <w:rFonts w:cs="Arial"/>
          <w:color w:val="000000" w:themeColor="text1"/>
        </w:rPr>
        <w:t>a ne u trenutku stvarnog utroška; dio subjekata</w:t>
      </w:r>
      <w:r w:rsidRPr="00DF6B79">
        <w:rPr>
          <w:rFonts w:cs="Arial"/>
        </w:rPr>
        <w:t xml:space="preserve"> je </w:t>
      </w:r>
      <w:r w:rsidR="00AD33D8">
        <w:rPr>
          <w:rFonts w:cs="Arial"/>
        </w:rPr>
        <w:t xml:space="preserve">koncem godine </w:t>
      </w:r>
      <w:r w:rsidRPr="00DF6B79">
        <w:rPr>
          <w:rFonts w:cs="Arial"/>
        </w:rPr>
        <w:t xml:space="preserve">obavio popis zaliha na bolničkim odjelima te na temelju </w:t>
      </w:r>
      <w:r w:rsidR="00AD33D8">
        <w:rPr>
          <w:rFonts w:cs="Arial"/>
        </w:rPr>
        <w:t>utvrđenih zaliha</w:t>
      </w:r>
      <w:r w:rsidR="007E21F4">
        <w:rPr>
          <w:rFonts w:cs="Arial"/>
        </w:rPr>
        <w:t xml:space="preserve"> korigira</w:t>
      </w:r>
      <w:r w:rsidRPr="00DF6B79">
        <w:rPr>
          <w:rFonts w:cs="Arial"/>
        </w:rPr>
        <w:t xml:space="preserve">o </w:t>
      </w:r>
      <w:r w:rsidR="00AD33D8">
        <w:rPr>
          <w:rFonts w:cs="Arial"/>
        </w:rPr>
        <w:t xml:space="preserve">prethodno </w:t>
      </w:r>
      <w:r w:rsidRPr="00DF6B79">
        <w:rPr>
          <w:rFonts w:cs="Arial"/>
        </w:rPr>
        <w:t>evidentirane rashode i vrijednost zaliha</w:t>
      </w:r>
      <w:r w:rsidR="00AD33D8">
        <w:rPr>
          <w:rFonts w:cs="Arial"/>
        </w:rPr>
        <w:t xml:space="preserve">, dio </w:t>
      </w:r>
      <w:r w:rsidR="00E237CA">
        <w:rPr>
          <w:rFonts w:cs="Arial"/>
        </w:rPr>
        <w:t xml:space="preserve">subjekata </w:t>
      </w:r>
      <w:r w:rsidR="00AD33D8">
        <w:rPr>
          <w:rFonts w:cs="Arial"/>
        </w:rPr>
        <w:t>je djelomično obavio popis, a dio uopće nije obavio popis te, z</w:t>
      </w:r>
      <w:r w:rsidRPr="00DF6B79">
        <w:rPr>
          <w:rFonts w:cs="Arial"/>
        </w:rPr>
        <w:t xml:space="preserve">bog navedenog, podaci o zalihama (imovini) i rashodima u vezi s lijekovima i medicinskim potrošnim materijalom kod značajnog dijela </w:t>
      </w:r>
      <w:r w:rsidR="00EB5D6D">
        <w:rPr>
          <w:rFonts w:cs="Arial"/>
        </w:rPr>
        <w:t>subjekata revizije</w:t>
      </w:r>
      <w:r w:rsidRPr="00DF6B79">
        <w:rPr>
          <w:rFonts w:cs="Arial"/>
        </w:rPr>
        <w:t xml:space="preserve"> nisu realno </w:t>
      </w:r>
      <w:r w:rsidR="007E21F4">
        <w:rPr>
          <w:rFonts w:cs="Arial"/>
        </w:rPr>
        <w:t>iskazani</w:t>
      </w:r>
      <w:r w:rsidR="005C08C7">
        <w:rPr>
          <w:rFonts w:cs="Arial"/>
        </w:rPr>
        <w:t>)</w:t>
      </w:r>
    </w:p>
    <w:p w14:paraId="7D1AD5F5" w14:textId="1A2BF601" w:rsidR="00274AF7" w:rsidRPr="00274AF7" w:rsidRDefault="00CD0D5E" w:rsidP="00E9609A">
      <w:pPr>
        <w:pStyle w:val="Odlomakpopisa"/>
        <w:numPr>
          <w:ilvl w:val="0"/>
          <w:numId w:val="2"/>
        </w:numPr>
        <w:shd w:val="clear" w:color="auto" w:fill="FFFFFF" w:themeFill="background1"/>
        <w:spacing w:line="240" w:lineRule="auto"/>
        <w:ind w:left="567" w:hanging="567"/>
        <w:jc w:val="both"/>
        <w:rPr>
          <w:rFonts w:ascii="Arial" w:hAnsi="Arial" w:cs="Arial"/>
          <w:color w:val="000000" w:themeColor="text1"/>
          <w:sz w:val="24"/>
          <w:szCs w:val="24"/>
        </w:rPr>
      </w:pPr>
      <w:r w:rsidRPr="00274AF7">
        <w:rPr>
          <w:rFonts w:ascii="Arial" w:hAnsi="Arial" w:cs="Arial"/>
          <w:color w:val="000000" w:themeColor="text1"/>
          <w:sz w:val="24"/>
          <w:szCs w:val="24"/>
        </w:rPr>
        <w:lastRenderedPageBreak/>
        <w:t xml:space="preserve">u najvećem broju slučajeva </w:t>
      </w:r>
      <w:r w:rsidR="00E9609A">
        <w:rPr>
          <w:rFonts w:ascii="Arial" w:hAnsi="Arial" w:cs="Arial"/>
          <w:color w:val="000000" w:themeColor="text1"/>
          <w:sz w:val="24"/>
          <w:szCs w:val="24"/>
        </w:rPr>
        <w:t>bolnice</w:t>
      </w:r>
      <w:r w:rsidRPr="00274AF7">
        <w:rPr>
          <w:rFonts w:ascii="Arial" w:hAnsi="Arial" w:cs="Arial"/>
          <w:color w:val="000000" w:themeColor="text1"/>
          <w:sz w:val="24"/>
          <w:szCs w:val="24"/>
        </w:rPr>
        <w:t xml:space="preserve"> nisu izvršile usluge u visini ugovorenih godišnjih sredstava za pružanje zdravstvene zaštite</w:t>
      </w:r>
      <w:r w:rsidR="00274AF7" w:rsidRPr="00274AF7">
        <w:rPr>
          <w:rFonts w:ascii="Arial" w:hAnsi="Arial" w:cs="Arial"/>
          <w:color w:val="000000" w:themeColor="text1"/>
          <w:sz w:val="24"/>
          <w:szCs w:val="24"/>
        </w:rPr>
        <w:t xml:space="preserve"> s HZZO-om</w:t>
      </w:r>
      <w:r w:rsidRPr="00274AF7">
        <w:rPr>
          <w:rFonts w:ascii="Arial" w:hAnsi="Arial" w:cs="Arial"/>
          <w:color w:val="000000" w:themeColor="text1"/>
          <w:sz w:val="24"/>
          <w:szCs w:val="24"/>
        </w:rPr>
        <w:t xml:space="preserve"> niti su izvršile usluge u visini doznačenih dodatnih</w:t>
      </w:r>
      <w:r w:rsidR="00E9609A">
        <w:rPr>
          <w:rFonts w:ascii="Arial" w:hAnsi="Arial" w:cs="Arial"/>
          <w:color w:val="000000" w:themeColor="text1"/>
          <w:sz w:val="24"/>
          <w:szCs w:val="24"/>
        </w:rPr>
        <w:t xml:space="preserve"> </w:t>
      </w:r>
      <w:r w:rsidRPr="00274AF7">
        <w:rPr>
          <w:rFonts w:ascii="Arial" w:hAnsi="Arial" w:cs="Arial"/>
          <w:color w:val="000000" w:themeColor="text1"/>
          <w:sz w:val="24"/>
          <w:szCs w:val="24"/>
        </w:rPr>
        <w:t xml:space="preserve">sredstava </w:t>
      </w:r>
      <w:r w:rsidR="00274AF7">
        <w:rPr>
          <w:rFonts w:ascii="Arial" w:hAnsi="Arial" w:cs="Arial"/>
          <w:color w:val="000000" w:themeColor="text1"/>
          <w:sz w:val="24"/>
          <w:szCs w:val="24"/>
        </w:rPr>
        <w:t>iz državnog proračuna</w:t>
      </w:r>
      <w:r w:rsidR="00E9609A">
        <w:rPr>
          <w:rFonts w:ascii="Arial" w:hAnsi="Arial" w:cs="Arial"/>
          <w:color w:val="000000" w:themeColor="text1"/>
          <w:sz w:val="24"/>
          <w:szCs w:val="24"/>
        </w:rPr>
        <w:t xml:space="preserve"> </w:t>
      </w:r>
      <w:r w:rsidR="00274AF7">
        <w:rPr>
          <w:rFonts w:ascii="Arial" w:hAnsi="Arial" w:cs="Arial"/>
          <w:color w:val="000000" w:themeColor="text1"/>
          <w:sz w:val="24"/>
          <w:szCs w:val="24"/>
        </w:rPr>
        <w:t>i</w:t>
      </w:r>
      <w:r w:rsidR="00E9609A">
        <w:rPr>
          <w:rFonts w:ascii="Arial" w:hAnsi="Arial" w:cs="Arial"/>
          <w:color w:val="000000" w:themeColor="text1"/>
          <w:sz w:val="24"/>
          <w:szCs w:val="24"/>
        </w:rPr>
        <w:t xml:space="preserve"> </w:t>
      </w:r>
      <w:r w:rsidR="00274AF7">
        <w:rPr>
          <w:rFonts w:ascii="Arial" w:hAnsi="Arial" w:cs="Arial"/>
          <w:color w:val="000000" w:themeColor="text1"/>
          <w:sz w:val="24"/>
          <w:szCs w:val="24"/>
        </w:rPr>
        <w:t>HZZO</w:t>
      </w:r>
      <w:r w:rsidR="00E9609A">
        <w:rPr>
          <w:rFonts w:ascii="Arial" w:hAnsi="Arial" w:cs="Arial"/>
          <w:color w:val="000000" w:themeColor="text1"/>
          <w:sz w:val="24"/>
          <w:szCs w:val="24"/>
        </w:rPr>
        <w:t>-a (u</w:t>
      </w:r>
      <w:r w:rsidR="00E237CA" w:rsidRPr="00274AF7">
        <w:rPr>
          <w:rFonts w:ascii="Arial" w:hAnsi="Arial" w:cs="Arial"/>
          <w:color w:val="000000" w:themeColor="text1"/>
          <w:sz w:val="24"/>
          <w:szCs w:val="24"/>
        </w:rPr>
        <w:t xml:space="preserve"> 2022. i u prethodnim godinama </w:t>
      </w:r>
      <w:r w:rsidR="00F3077B">
        <w:rPr>
          <w:rFonts w:ascii="Arial" w:hAnsi="Arial" w:cs="Arial"/>
          <w:color w:val="000000" w:themeColor="text1"/>
          <w:sz w:val="24"/>
          <w:szCs w:val="24"/>
        </w:rPr>
        <w:t>bolnicama su doznačena</w:t>
      </w:r>
      <w:r w:rsidR="00E237CA" w:rsidRPr="00274AF7">
        <w:rPr>
          <w:rFonts w:ascii="Arial" w:hAnsi="Arial" w:cs="Arial"/>
          <w:color w:val="000000" w:themeColor="text1"/>
          <w:sz w:val="24"/>
          <w:szCs w:val="24"/>
        </w:rPr>
        <w:t xml:space="preserve"> </w:t>
      </w:r>
      <w:r w:rsidR="00F3077B">
        <w:rPr>
          <w:rFonts w:ascii="Arial" w:hAnsi="Arial" w:cs="Arial"/>
          <w:color w:val="000000" w:themeColor="text1"/>
          <w:sz w:val="24"/>
          <w:szCs w:val="24"/>
        </w:rPr>
        <w:t>z</w:t>
      </w:r>
      <w:r w:rsidR="00E237CA" w:rsidRPr="00274AF7">
        <w:rPr>
          <w:rFonts w:ascii="Arial" w:hAnsi="Arial" w:cs="Arial"/>
          <w:color w:val="000000" w:themeColor="text1"/>
          <w:sz w:val="24"/>
          <w:szCs w:val="24"/>
        </w:rPr>
        <w:t xml:space="preserve">načajna dodatna sredstva iz </w:t>
      </w:r>
      <w:r w:rsidR="00F3077B">
        <w:rPr>
          <w:rFonts w:ascii="Arial" w:hAnsi="Arial" w:cs="Arial"/>
          <w:color w:val="000000" w:themeColor="text1"/>
          <w:sz w:val="24"/>
          <w:szCs w:val="24"/>
        </w:rPr>
        <w:t>d</w:t>
      </w:r>
      <w:r w:rsidR="00E237CA" w:rsidRPr="00274AF7">
        <w:rPr>
          <w:rFonts w:ascii="Arial" w:hAnsi="Arial" w:cs="Arial"/>
          <w:color w:val="000000" w:themeColor="text1"/>
          <w:sz w:val="24"/>
          <w:szCs w:val="24"/>
        </w:rPr>
        <w:t xml:space="preserve">ržavnog proračuna i HZZO-a za podmirenje dijela dospjelih obveza prema dobavljačima lijekova i medicinskog potrošnog </w:t>
      </w:r>
      <w:r w:rsidR="00E9609A">
        <w:rPr>
          <w:rFonts w:ascii="Arial" w:hAnsi="Arial" w:cs="Arial"/>
          <w:color w:val="000000" w:themeColor="text1"/>
          <w:sz w:val="24"/>
          <w:szCs w:val="24"/>
        </w:rPr>
        <w:t>materijala; bolnice</w:t>
      </w:r>
      <w:r w:rsidR="00E237CA" w:rsidRPr="00274AF7">
        <w:rPr>
          <w:rFonts w:ascii="Arial" w:hAnsi="Arial" w:cs="Arial"/>
          <w:color w:val="000000" w:themeColor="text1"/>
          <w:sz w:val="24"/>
          <w:szCs w:val="24"/>
        </w:rPr>
        <w:t xml:space="preserve"> su smanjile obveze prema dobavljačima, a doznačena sredstva evidentirale kao obveze za primljene predujmove od HZZO-a i bile su ih obvezne pravdati ispostavljanjem računa za provedenu zdravstvenu zaštitu iz obveznog zdravstvenog osiguranja</w:t>
      </w:r>
      <w:r w:rsidR="00E9609A">
        <w:rPr>
          <w:rFonts w:ascii="Arial" w:hAnsi="Arial" w:cs="Arial"/>
          <w:color w:val="000000" w:themeColor="text1"/>
          <w:sz w:val="24"/>
          <w:szCs w:val="24"/>
        </w:rPr>
        <w:t>)</w:t>
      </w:r>
      <w:r w:rsidR="00E237CA" w:rsidRPr="00274AF7">
        <w:rPr>
          <w:rFonts w:ascii="Arial" w:hAnsi="Arial" w:cs="Arial"/>
          <w:color w:val="000000" w:themeColor="text1"/>
          <w:sz w:val="24"/>
          <w:szCs w:val="24"/>
        </w:rPr>
        <w:t xml:space="preserve"> </w:t>
      </w:r>
    </w:p>
    <w:p w14:paraId="098F0F25" w14:textId="327E0FB9" w:rsidR="00E9609A" w:rsidRPr="00E9609A" w:rsidRDefault="00E237CA" w:rsidP="00E9609A">
      <w:pPr>
        <w:pStyle w:val="Odlomakpopisa"/>
        <w:numPr>
          <w:ilvl w:val="0"/>
          <w:numId w:val="2"/>
        </w:numPr>
        <w:shd w:val="clear" w:color="auto" w:fill="FFFFFF" w:themeFill="background1"/>
        <w:spacing w:line="240" w:lineRule="auto"/>
        <w:ind w:left="567" w:hanging="567"/>
        <w:jc w:val="both"/>
        <w:rPr>
          <w:rFonts w:cs="Arial"/>
          <w:color w:val="000000" w:themeColor="text1"/>
        </w:rPr>
      </w:pPr>
      <w:r w:rsidRPr="00E9609A">
        <w:rPr>
          <w:rFonts w:ascii="Arial" w:hAnsi="Arial" w:cs="Arial"/>
          <w:color w:val="000000" w:themeColor="text1"/>
          <w:sz w:val="24"/>
          <w:szCs w:val="24"/>
        </w:rPr>
        <w:t>iz državnog proračuna</w:t>
      </w:r>
      <w:r w:rsidR="00E9609A">
        <w:rPr>
          <w:rFonts w:ascii="Arial" w:hAnsi="Arial" w:cs="Arial"/>
          <w:color w:val="000000" w:themeColor="text1"/>
          <w:sz w:val="24"/>
          <w:szCs w:val="24"/>
        </w:rPr>
        <w:t xml:space="preserve"> su</w:t>
      </w:r>
      <w:r w:rsidRPr="00E9609A">
        <w:rPr>
          <w:rFonts w:ascii="Arial" w:hAnsi="Arial" w:cs="Arial"/>
          <w:color w:val="000000" w:themeColor="text1"/>
          <w:sz w:val="24"/>
          <w:szCs w:val="24"/>
        </w:rPr>
        <w:t xml:space="preserve"> </w:t>
      </w:r>
      <w:r w:rsidR="00E9609A" w:rsidRPr="00E9609A">
        <w:rPr>
          <w:rFonts w:ascii="Arial" w:hAnsi="Arial" w:cs="Arial"/>
          <w:color w:val="000000" w:themeColor="text1"/>
          <w:sz w:val="24"/>
          <w:szCs w:val="24"/>
        </w:rPr>
        <w:t xml:space="preserve">u 2022. </w:t>
      </w:r>
      <w:r w:rsidR="00E7526F">
        <w:rPr>
          <w:rFonts w:ascii="Arial" w:hAnsi="Arial" w:cs="Arial"/>
          <w:color w:val="000000" w:themeColor="text1"/>
          <w:sz w:val="24"/>
          <w:szCs w:val="24"/>
        </w:rPr>
        <w:t>bolnicama doznačene</w:t>
      </w:r>
      <w:r w:rsidRPr="00E9609A">
        <w:rPr>
          <w:rFonts w:ascii="Arial" w:hAnsi="Arial" w:cs="Arial"/>
          <w:color w:val="000000" w:themeColor="text1"/>
          <w:sz w:val="24"/>
          <w:szCs w:val="24"/>
        </w:rPr>
        <w:t xml:space="preserve"> namjenske pomoći za podmirenje dospjelih obveza prema dobavljačima za nabavu lijekova i medicinskog potrošnog materijala, a nakon što je navedenim pomoćima podmiren dio dospjelih obveza, </w:t>
      </w:r>
      <w:r w:rsidR="00E9609A">
        <w:rPr>
          <w:rFonts w:ascii="Arial" w:hAnsi="Arial" w:cs="Arial"/>
          <w:color w:val="000000" w:themeColor="text1"/>
          <w:sz w:val="24"/>
          <w:szCs w:val="24"/>
        </w:rPr>
        <w:t>one</w:t>
      </w:r>
      <w:r w:rsidRPr="00E9609A">
        <w:rPr>
          <w:rFonts w:ascii="Arial" w:hAnsi="Arial" w:cs="Arial"/>
          <w:color w:val="000000" w:themeColor="text1"/>
          <w:sz w:val="24"/>
          <w:szCs w:val="24"/>
        </w:rPr>
        <w:t xml:space="preserve"> su i nadalje značajne</w:t>
      </w:r>
      <w:r w:rsidR="00E9609A">
        <w:rPr>
          <w:rFonts w:ascii="Arial" w:hAnsi="Arial" w:cs="Arial"/>
          <w:color w:val="000000" w:themeColor="text1"/>
          <w:sz w:val="24"/>
          <w:szCs w:val="24"/>
        </w:rPr>
        <w:t xml:space="preserve">; </w:t>
      </w:r>
      <w:r w:rsidR="00F3077B">
        <w:rPr>
          <w:rFonts w:ascii="Arial" w:hAnsi="Arial" w:cs="Arial"/>
          <w:color w:val="000000" w:themeColor="text1"/>
          <w:sz w:val="24"/>
          <w:szCs w:val="24"/>
        </w:rPr>
        <w:t>iako su bolnice</w:t>
      </w:r>
      <w:r w:rsidR="00274AF7" w:rsidRPr="00E9609A">
        <w:rPr>
          <w:rFonts w:ascii="Arial" w:hAnsi="Arial" w:cs="Arial"/>
          <w:color w:val="000000" w:themeColor="text1"/>
          <w:sz w:val="24"/>
          <w:szCs w:val="24"/>
        </w:rPr>
        <w:t xml:space="preserve"> poduzimal</w:t>
      </w:r>
      <w:r w:rsidR="00E9609A" w:rsidRPr="00E9609A">
        <w:rPr>
          <w:rFonts w:ascii="Arial" w:hAnsi="Arial" w:cs="Arial"/>
          <w:color w:val="000000" w:themeColor="text1"/>
          <w:sz w:val="24"/>
          <w:szCs w:val="24"/>
        </w:rPr>
        <w:t>e</w:t>
      </w:r>
      <w:r w:rsidR="00274AF7" w:rsidRPr="00E9609A">
        <w:rPr>
          <w:rFonts w:ascii="Arial" w:hAnsi="Arial" w:cs="Arial"/>
          <w:color w:val="000000" w:themeColor="text1"/>
          <w:sz w:val="24"/>
          <w:szCs w:val="24"/>
        </w:rPr>
        <w:t xml:space="preserve"> određene aktivnosti za racionalizaciju poslovanja i smanjenje obveza</w:t>
      </w:r>
      <w:r w:rsidR="00F3077B">
        <w:rPr>
          <w:rFonts w:ascii="Arial" w:hAnsi="Arial" w:cs="Arial"/>
          <w:color w:val="000000" w:themeColor="text1"/>
          <w:sz w:val="24"/>
          <w:szCs w:val="24"/>
        </w:rPr>
        <w:t>,</w:t>
      </w:r>
      <w:r w:rsidR="00274AF7" w:rsidRPr="00E9609A">
        <w:rPr>
          <w:rFonts w:ascii="Arial" w:hAnsi="Arial" w:cs="Arial"/>
          <w:color w:val="000000" w:themeColor="text1"/>
          <w:sz w:val="24"/>
          <w:szCs w:val="24"/>
        </w:rPr>
        <w:t xml:space="preserve"> ukupne obveze </w:t>
      </w:r>
      <w:r w:rsidR="00FE79B2">
        <w:rPr>
          <w:rFonts w:ascii="Arial" w:hAnsi="Arial" w:cs="Arial"/>
          <w:color w:val="000000" w:themeColor="text1"/>
          <w:sz w:val="24"/>
          <w:szCs w:val="24"/>
        </w:rPr>
        <w:t xml:space="preserve">su </w:t>
      </w:r>
      <w:r w:rsidR="00E9609A" w:rsidRPr="00E9609A">
        <w:rPr>
          <w:rFonts w:ascii="Arial" w:hAnsi="Arial" w:cs="Arial"/>
          <w:color w:val="000000" w:themeColor="text1"/>
          <w:sz w:val="24"/>
          <w:szCs w:val="24"/>
        </w:rPr>
        <w:t>značajno povećane</w:t>
      </w:r>
    </w:p>
    <w:p w14:paraId="5044AAB9" w14:textId="584B499A" w:rsidR="00E9609A" w:rsidRPr="00E9609A" w:rsidRDefault="00E237CA" w:rsidP="00E9609A">
      <w:pPr>
        <w:pStyle w:val="Odlomakpopisa"/>
        <w:numPr>
          <w:ilvl w:val="0"/>
          <w:numId w:val="2"/>
        </w:numPr>
        <w:shd w:val="clear" w:color="auto" w:fill="FFFFFF" w:themeFill="background1"/>
        <w:spacing w:line="240" w:lineRule="auto"/>
        <w:ind w:left="567" w:hanging="567"/>
        <w:jc w:val="both"/>
        <w:rPr>
          <w:rFonts w:cs="Arial"/>
          <w:color w:val="000000" w:themeColor="text1"/>
        </w:rPr>
      </w:pPr>
      <w:r w:rsidRPr="00E9609A">
        <w:rPr>
          <w:rFonts w:ascii="Arial" w:hAnsi="Arial" w:cs="Arial"/>
          <w:sz w:val="24"/>
          <w:szCs w:val="24"/>
        </w:rPr>
        <w:t>popis</w:t>
      </w:r>
      <w:r w:rsidR="005C08C7" w:rsidRPr="00E9609A">
        <w:rPr>
          <w:rFonts w:ascii="Arial" w:hAnsi="Arial" w:cs="Arial"/>
          <w:sz w:val="24"/>
          <w:szCs w:val="24"/>
        </w:rPr>
        <w:t xml:space="preserve"> imovine i obveza</w:t>
      </w:r>
      <w:r w:rsidRPr="00E9609A">
        <w:rPr>
          <w:rFonts w:ascii="Arial" w:hAnsi="Arial" w:cs="Arial"/>
          <w:sz w:val="24"/>
          <w:szCs w:val="24"/>
        </w:rPr>
        <w:t xml:space="preserve"> nije obavljen u skladu s propisima </w:t>
      </w:r>
      <w:r w:rsidR="005C08C7" w:rsidRPr="00E9609A">
        <w:rPr>
          <w:rFonts w:ascii="Arial" w:hAnsi="Arial" w:cs="Arial"/>
          <w:sz w:val="24"/>
          <w:szCs w:val="24"/>
        </w:rPr>
        <w:t>(k</w:t>
      </w:r>
      <w:r w:rsidR="00DF6B79" w:rsidRPr="00E9609A">
        <w:rPr>
          <w:rFonts w:ascii="Arial" w:hAnsi="Arial" w:cs="Arial"/>
          <w:sz w:val="24"/>
          <w:szCs w:val="24"/>
        </w:rPr>
        <w:t>od većeg broja nije obavljen cjelovit popis imovine i obveza</w:t>
      </w:r>
      <w:r w:rsidR="00AD33D8" w:rsidRPr="00E9609A">
        <w:rPr>
          <w:rFonts w:ascii="Arial" w:hAnsi="Arial" w:cs="Arial"/>
          <w:sz w:val="24"/>
          <w:szCs w:val="24"/>
        </w:rPr>
        <w:t xml:space="preserve"> te </w:t>
      </w:r>
      <w:r w:rsidR="00AD33D8" w:rsidRPr="00686949">
        <w:rPr>
          <w:rFonts w:ascii="Arial" w:hAnsi="Arial" w:cs="Arial"/>
          <w:sz w:val="24"/>
          <w:szCs w:val="24"/>
        </w:rPr>
        <w:t>nije po</w:t>
      </w:r>
      <w:r w:rsidR="007E21F4" w:rsidRPr="00686949">
        <w:rPr>
          <w:rFonts w:ascii="Arial" w:hAnsi="Arial" w:cs="Arial"/>
          <w:sz w:val="24"/>
          <w:szCs w:val="24"/>
        </w:rPr>
        <w:t xml:space="preserve">stignuta osnovna svrha popisa </w:t>
      </w:r>
      <w:r w:rsidR="005C08C7" w:rsidRPr="00686949">
        <w:rPr>
          <w:rFonts w:ascii="Arial" w:hAnsi="Arial" w:cs="Arial"/>
          <w:sz w:val="24"/>
          <w:szCs w:val="24"/>
        </w:rPr>
        <w:t xml:space="preserve">– </w:t>
      </w:r>
      <w:r w:rsidR="00DF6B79" w:rsidRPr="00686949">
        <w:rPr>
          <w:rFonts w:ascii="Arial" w:hAnsi="Arial" w:cs="Arial"/>
          <w:sz w:val="24"/>
          <w:szCs w:val="24"/>
        </w:rPr>
        <w:t>usklađenje knjigovodstvenog stanja i stanja utvrđenog popisom</w:t>
      </w:r>
      <w:r w:rsidR="00AD33D8" w:rsidRPr="00686949">
        <w:rPr>
          <w:rFonts w:ascii="Arial" w:hAnsi="Arial" w:cs="Arial"/>
          <w:sz w:val="24"/>
          <w:szCs w:val="24"/>
        </w:rPr>
        <w:t xml:space="preserve"> niti </w:t>
      </w:r>
      <w:r w:rsidR="00E9609A" w:rsidRPr="00686949">
        <w:rPr>
          <w:rFonts w:ascii="Arial" w:hAnsi="Arial" w:cs="Arial"/>
          <w:sz w:val="24"/>
          <w:szCs w:val="24"/>
        </w:rPr>
        <w:t>vjerodostojnost</w:t>
      </w:r>
      <w:r w:rsidR="00686949">
        <w:rPr>
          <w:rFonts w:ascii="Arial" w:hAnsi="Arial" w:cs="Arial"/>
          <w:sz w:val="24"/>
          <w:szCs w:val="24"/>
        </w:rPr>
        <w:t xml:space="preserve"> financijskih izvještaja)</w:t>
      </w:r>
    </w:p>
    <w:p w14:paraId="75566275" w14:textId="77777777" w:rsidR="00E9609A" w:rsidRPr="00E9609A" w:rsidRDefault="00E9609A" w:rsidP="00E9609A">
      <w:pPr>
        <w:pStyle w:val="Odlomakpopisa"/>
        <w:numPr>
          <w:ilvl w:val="0"/>
          <w:numId w:val="2"/>
        </w:numPr>
        <w:shd w:val="clear" w:color="auto" w:fill="FFFFFF" w:themeFill="background1"/>
        <w:spacing w:line="240" w:lineRule="auto"/>
        <w:ind w:left="567" w:hanging="567"/>
        <w:jc w:val="both"/>
        <w:rPr>
          <w:rFonts w:cs="Arial"/>
          <w:color w:val="000000" w:themeColor="text1"/>
        </w:rPr>
      </w:pPr>
      <w:r w:rsidRPr="00E9609A">
        <w:rPr>
          <w:rFonts w:ascii="Arial" w:hAnsi="Arial" w:cs="Arial"/>
          <w:color w:val="000000" w:themeColor="text1"/>
          <w:sz w:val="24"/>
          <w:szCs w:val="24"/>
        </w:rPr>
        <w:t xml:space="preserve">kod više </w:t>
      </w:r>
      <w:r>
        <w:rPr>
          <w:rFonts w:ascii="Arial" w:hAnsi="Arial" w:cs="Arial"/>
          <w:color w:val="000000" w:themeColor="text1"/>
          <w:sz w:val="24"/>
          <w:szCs w:val="24"/>
        </w:rPr>
        <w:t>bolnica</w:t>
      </w:r>
      <w:r w:rsidRPr="00E9609A">
        <w:rPr>
          <w:rFonts w:ascii="Arial" w:hAnsi="Arial" w:cs="Arial"/>
          <w:color w:val="000000" w:themeColor="text1"/>
          <w:sz w:val="24"/>
          <w:szCs w:val="24"/>
        </w:rPr>
        <w:t xml:space="preserve"> pri obračunu plaća primjenjivani su koeficijenti koji nisu bili u skladu s propisima (u pravilu veći od propisanih) </w:t>
      </w:r>
    </w:p>
    <w:p w14:paraId="0E0C07E3" w14:textId="77777777" w:rsidR="00E9609A" w:rsidRPr="00E9609A" w:rsidRDefault="00E9609A" w:rsidP="00E9609A">
      <w:pPr>
        <w:pStyle w:val="Odlomakpopisa"/>
        <w:numPr>
          <w:ilvl w:val="0"/>
          <w:numId w:val="2"/>
        </w:numPr>
        <w:shd w:val="clear" w:color="auto" w:fill="FFFFFF" w:themeFill="background1"/>
        <w:spacing w:line="240" w:lineRule="auto"/>
        <w:ind w:left="567" w:hanging="567"/>
        <w:jc w:val="both"/>
        <w:rPr>
          <w:rFonts w:cs="Arial"/>
          <w:color w:val="000000" w:themeColor="text1"/>
        </w:rPr>
      </w:pPr>
      <w:r w:rsidRPr="00E9609A">
        <w:rPr>
          <w:rFonts w:ascii="Arial" w:hAnsi="Arial" w:cs="Arial"/>
          <w:color w:val="000000" w:themeColor="text1"/>
          <w:sz w:val="24"/>
          <w:szCs w:val="24"/>
        </w:rPr>
        <w:t xml:space="preserve">u gotovo svim </w:t>
      </w:r>
      <w:r>
        <w:rPr>
          <w:rFonts w:ascii="Arial" w:hAnsi="Arial" w:cs="Arial"/>
          <w:color w:val="000000" w:themeColor="text1"/>
          <w:sz w:val="24"/>
          <w:szCs w:val="24"/>
        </w:rPr>
        <w:t>bolnicama</w:t>
      </w:r>
      <w:r w:rsidRPr="00E9609A">
        <w:rPr>
          <w:rFonts w:ascii="Arial" w:hAnsi="Arial" w:cs="Arial"/>
          <w:color w:val="000000" w:themeColor="text1"/>
          <w:sz w:val="24"/>
          <w:szCs w:val="24"/>
        </w:rPr>
        <w:t xml:space="preserve"> značajan broj zaposlenika ostvario je više od propisanih 180 prekovremenih sati godišnje</w:t>
      </w:r>
    </w:p>
    <w:p w14:paraId="7E9739CC" w14:textId="52AB75C3" w:rsidR="00E9609A" w:rsidRPr="00E9609A" w:rsidRDefault="00E9609A" w:rsidP="00E9609A">
      <w:pPr>
        <w:pStyle w:val="Odlomakpopisa"/>
        <w:numPr>
          <w:ilvl w:val="0"/>
          <w:numId w:val="2"/>
        </w:numPr>
        <w:shd w:val="clear" w:color="auto" w:fill="FFFFFF" w:themeFill="background1"/>
        <w:spacing w:line="240" w:lineRule="auto"/>
        <w:ind w:left="567" w:hanging="567"/>
        <w:jc w:val="both"/>
        <w:rPr>
          <w:rFonts w:cs="Arial"/>
          <w:color w:val="000000" w:themeColor="text1"/>
        </w:rPr>
      </w:pPr>
      <w:r>
        <w:rPr>
          <w:rFonts w:ascii="Arial" w:hAnsi="Arial" w:cs="Arial"/>
          <w:color w:val="000000" w:themeColor="text1"/>
          <w:sz w:val="24"/>
          <w:szCs w:val="24"/>
        </w:rPr>
        <w:t xml:space="preserve">u značajnom broju bolnica angažirani su liječnici i umirovljeni liječnici za obavljanje poslova temeljem ugovora u </w:t>
      </w:r>
      <w:r w:rsidR="00FE79B2">
        <w:rPr>
          <w:rFonts w:ascii="Arial" w:hAnsi="Arial" w:cs="Arial"/>
          <w:color w:val="000000" w:themeColor="text1"/>
          <w:sz w:val="24"/>
          <w:szCs w:val="24"/>
        </w:rPr>
        <w:t>djelu</w:t>
      </w:r>
      <w:r>
        <w:rPr>
          <w:rFonts w:ascii="Arial" w:hAnsi="Arial" w:cs="Arial"/>
          <w:color w:val="000000" w:themeColor="text1"/>
          <w:sz w:val="24"/>
          <w:szCs w:val="24"/>
        </w:rPr>
        <w:t>, za poslove koji imaju obilježje kontinuiranog rada</w:t>
      </w:r>
      <w:r w:rsidR="00F3077B">
        <w:rPr>
          <w:rFonts w:ascii="Arial" w:hAnsi="Arial" w:cs="Arial"/>
          <w:color w:val="000000" w:themeColor="text1"/>
          <w:sz w:val="24"/>
          <w:szCs w:val="24"/>
        </w:rPr>
        <w:t xml:space="preserve"> (a ne povremenog)</w:t>
      </w:r>
    </w:p>
    <w:p w14:paraId="0A913901" w14:textId="77777777" w:rsidR="00DF6B79" w:rsidRPr="00E9609A" w:rsidRDefault="00E237CA" w:rsidP="00E9609A">
      <w:pPr>
        <w:pStyle w:val="Odlomakpopisa"/>
        <w:numPr>
          <w:ilvl w:val="0"/>
          <w:numId w:val="2"/>
        </w:numPr>
        <w:shd w:val="clear" w:color="auto" w:fill="FFFFFF" w:themeFill="background1"/>
        <w:spacing w:line="240" w:lineRule="auto"/>
        <w:ind w:left="567" w:hanging="567"/>
        <w:jc w:val="both"/>
        <w:rPr>
          <w:rFonts w:ascii="Arial" w:hAnsi="Arial" w:cs="Arial"/>
          <w:color w:val="000000" w:themeColor="text1"/>
          <w:sz w:val="24"/>
          <w:szCs w:val="24"/>
        </w:rPr>
      </w:pPr>
      <w:r w:rsidRPr="00E9609A">
        <w:rPr>
          <w:rFonts w:ascii="Arial" w:hAnsi="Arial" w:cs="Arial"/>
          <w:color w:val="000000" w:themeColor="text1"/>
          <w:sz w:val="24"/>
          <w:szCs w:val="24"/>
        </w:rPr>
        <w:t>nisu</w:t>
      </w:r>
      <w:r w:rsidR="00DF6B79" w:rsidRPr="00E9609A">
        <w:rPr>
          <w:rFonts w:ascii="Arial" w:hAnsi="Arial" w:cs="Arial"/>
          <w:color w:val="000000" w:themeColor="text1"/>
          <w:sz w:val="24"/>
          <w:szCs w:val="24"/>
        </w:rPr>
        <w:t xml:space="preserve"> poduzima</w:t>
      </w:r>
      <w:r w:rsidRPr="00E9609A">
        <w:rPr>
          <w:rFonts w:ascii="Arial" w:hAnsi="Arial" w:cs="Arial"/>
          <w:color w:val="000000" w:themeColor="text1"/>
          <w:sz w:val="24"/>
          <w:szCs w:val="24"/>
        </w:rPr>
        <w:t>ne</w:t>
      </w:r>
      <w:r w:rsidR="00DF6B79" w:rsidRPr="00E9609A">
        <w:rPr>
          <w:rFonts w:ascii="Arial" w:hAnsi="Arial" w:cs="Arial"/>
          <w:color w:val="000000" w:themeColor="text1"/>
          <w:sz w:val="24"/>
          <w:szCs w:val="24"/>
        </w:rPr>
        <w:t xml:space="preserve"> </w:t>
      </w:r>
      <w:r w:rsidRPr="00E9609A">
        <w:rPr>
          <w:rFonts w:ascii="Arial" w:hAnsi="Arial" w:cs="Arial"/>
          <w:color w:val="000000" w:themeColor="text1"/>
          <w:sz w:val="24"/>
          <w:szCs w:val="24"/>
        </w:rPr>
        <w:t xml:space="preserve">sve </w:t>
      </w:r>
      <w:r w:rsidR="00AD33D8" w:rsidRPr="00E9609A">
        <w:rPr>
          <w:rFonts w:ascii="Arial" w:hAnsi="Arial" w:cs="Arial"/>
          <w:color w:val="000000" w:themeColor="text1"/>
          <w:sz w:val="24"/>
          <w:szCs w:val="24"/>
        </w:rPr>
        <w:t xml:space="preserve">raspoložive </w:t>
      </w:r>
      <w:r w:rsidR="00DF6B79" w:rsidRPr="00E9609A">
        <w:rPr>
          <w:rFonts w:ascii="Arial" w:hAnsi="Arial" w:cs="Arial"/>
          <w:color w:val="000000" w:themeColor="text1"/>
          <w:sz w:val="24"/>
          <w:szCs w:val="24"/>
        </w:rPr>
        <w:t xml:space="preserve">mjere </w:t>
      </w:r>
      <w:r w:rsidR="00AD33D8" w:rsidRPr="00E9609A">
        <w:rPr>
          <w:rFonts w:ascii="Arial" w:hAnsi="Arial" w:cs="Arial"/>
          <w:color w:val="000000" w:themeColor="text1"/>
          <w:sz w:val="24"/>
          <w:szCs w:val="24"/>
        </w:rPr>
        <w:t>naplate potraživanja</w:t>
      </w:r>
    </w:p>
    <w:p w14:paraId="00449271" w14:textId="77777777" w:rsidR="00E9609A" w:rsidRPr="00E9609A" w:rsidRDefault="00E9609A" w:rsidP="00E9609A">
      <w:pPr>
        <w:pStyle w:val="Odlomakpopisa"/>
        <w:numPr>
          <w:ilvl w:val="0"/>
          <w:numId w:val="2"/>
        </w:numPr>
        <w:shd w:val="clear" w:color="auto" w:fill="FFFFFF" w:themeFill="background1"/>
        <w:spacing w:line="240" w:lineRule="auto"/>
        <w:ind w:left="567" w:hanging="567"/>
        <w:jc w:val="both"/>
        <w:rPr>
          <w:rFonts w:cs="Arial"/>
          <w:b/>
          <w:color w:val="000000" w:themeColor="text1"/>
        </w:rPr>
      </w:pPr>
      <w:r w:rsidRPr="00E9609A">
        <w:rPr>
          <w:rFonts w:ascii="Arial" w:hAnsi="Arial" w:cs="Arial"/>
          <w:color w:val="000000" w:themeColor="text1"/>
          <w:sz w:val="24"/>
          <w:szCs w:val="24"/>
        </w:rPr>
        <w:t xml:space="preserve">kod većeg broja </w:t>
      </w:r>
      <w:r>
        <w:rPr>
          <w:rFonts w:ascii="Arial" w:hAnsi="Arial" w:cs="Arial"/>
          <w:color w:val="000000" w:themeColor="text1"/>
          <w:sz w:val="24"/>
          <w:szCs w:val="24"/>
        </w:rPr>
        <w:t>bolnica</w:t>
      </w:r>
      <w:r w:rsidRPr="00E9609A">
        <w:rPr>
          <w:rFonts w:ascii="Arial" w:hAnsi="Arial" w:cs="Arial"/>
          <w:color w:val="000000" w:themeColor="text1"/>
          <w:sz w:val="24"/>
          <w:szCs w:val="24"/>
        </w:rPr>
        <w:t xml:space="preserve"> Bilješke uz financijske izvještaje ne sadrže sve propisane podatke</w:t>
      </w:r>
    </w:p>
    <w:p w14:paraId="61B29991" w14:textId="77777777" w:rsidR="00DF6B79" w:rsidRPr="00E9609A" w:rsidRDefault="00BE0BB3" w:rsidP="00E9609A">
      <w:pPr>
        <w:pStyle w:val="Odlomakpopisa"/>
        <w:numPr>
          <w:ilvl w:val="0"/>
          <w:numId w:val="2"/>
        </w:numPr>
        <w:shd w:val="clear" w:color="auto" w:fill="FFFFFF" w:themeFill="background1"/>
        <w:spacing w:line="240" w:lineRule="auto"/>
        <w:ind w:left="567" w:hanging="567"/>
        <w:jc w:val="both"/>
        <w:rPr>
          <w:rFonts w:ascii="Arial" w:hAnsi="Arial" w:cs="Arial"/>
          <w:b/>
          <w:color w:val="000000" w:themeColor="text1"/>
          <w:sz w:val="24"/>
          <w:szCs w:val="24"/>
        </w:rPr>
      </w:pPr>
      <w:r w:rsidRPr="00E9609A">
        <w:rPr>
          <w:rFonts w:ascii="Arial" w:hAnsi="Arial" w:cs="Arial"/>
          <w:color w:val="000000" w:themeColor="text1"/>
          <w:sz w:val="24"/>
          <w:szCs w:val="24"/>
        </w:rPr>
        <w:t xml:space="preserve">planovi nabave </w:t>
      </w:r>
      <w:r w:rsidR="00DF6B79" w:rsidRPr="00E9609A">
        <w:rPr>
          <w:rFonts w:ascii="Arial" w:hAnsi="Arial" w:cs="Arial"/>
          <w:color w:val="000000" w:themeColor="text1"/>
          <w:sz w:val="24"/>
          <w:szCs w:val="24"/>
        </w:rPr>
        <w:t xml:space="preserve">ne sadrže podatke o predmetima </w:t>
      </w:r>
      <w:r w:rsidR="00DF6B79" w:rsidRPr="00E9609A">
        <w:rPr>
          <w:rFonts w:ascii="Arial" w:hAnsi="Arial" w:cs="Arial"/>
          <w:sz w:val="24"/>
          <w:szCs w:val="24"/>
        </w:rPr>
        <w:t>nabave koji su tijekom godine nabavljani ili sadrže predmete nabave za koje je bilo izvjesno da neće biti provedeni</w:t>
      </w:r>
      <w:r w:rsidRPr="00E9609A">
        <w:rPr>
          <w:rFonts w:ascii="Arial" w:hAnsi="Arial" w:cs="Arial"/>
          <w:sz w:val="24"/>
          <w:szCs w:val="24"/>
        </w:rPr>
        <w:t xml:space="preserve">; </w:t>
      </w:r>
      <w:r w:rsidRPr="00E9609A">
        <w:rPr>
          <w:rFonts w:ascii="Arial" w:hAnsi="Arial" w:cs="Arial"/>
          <w:color w:val="000000" w:themeColor="text1"/>
          <w:sz w:val="24"/>
          <w:szCs w:val="24"/>
        </w:rPr>
        <w:t>nisu se provodili propisani postupci javne nabave ili jednostavne nabave; registri ugovora te statistička izvješća ne sadrže sve propisane podatke odnosno ne ažuriraju se redovito</w:t>
      </w:r>
      <w:r w:rsidR="00E237CA" w:rsidRPr="00E9609A">
        <w:rPr>
          <w:rFonts w:ascii="Arial" w:hAnsi="Arial" w:cs="Arial"/>
          <w:color w:val="000000" w:themeColor="text1"/>
          <w:sz w:val="24"/>
          <w:szCs w:val="24"/>
        </w:rPr>
        <w:t>.</w:t>
      </w:r>
    </w:p>
    <w:p w14:paraId="1BBA4970" w14:textId="77777777" w:rsidR="00DF6B79" w:rsidRDefault="00DF6B79" w:rsidP="00BE55E6">
      <w:pPr>
        <w:ind w:firstLine="567"/>
        <w:rPr>
          <w:rFonts w:cs="Arial"/>
          <w:color w:val="000000" w:themeColor="text1"/>
        </w:rPr>
      </w:pPr>
      <w:r w:rsidRPr="00DF6B79">
        <w:rPr>
          <w:rFonts w:cs="Arial"/>
          <w:color w:val="000000" w:themeColor="text1"/>
        </w:rPr>
        <w:t xml:space="preserve">Za sve utvrđene nepravilnosti i propuste bolničkim zdravstvenim ustanovama </w:t>
      </w:r>
      <w:r w:rsidRPr="00DF6B79">
        <w:rPr>
          <w:rFonts w:cs="Arial"/>
        </w:rPr>
        <w:t xml:space="preserve">Ured je </w:t>
      </w:r>
      <w:r w:rsidRPr="00DF6B79">
        <w:rPr>
          <w:rFonts w:cs="Arial"/>
          <w:color w:val="000000" w:themeColor="text1"/>
        </w:rPr>
        <w:t xml:space="preserve">dao </w:t>
      </w:r>
      <w:r w:rsidRPr="008E0108">
        <w:rPr>
          <w:rFonts w:cs="Arial"/>
          <w:b/>
          <w:color w:val="000000" w:themeColor="text1"/>
        </w:rPr>
        <w:t>855 naloga i preporuka</w:t>
      </w:r>
      <w:r w:rsidR="00FD06AF">
        <w:rPr>
          <w:rFonts w:cs="Arial"/>
          <w:color w:val="000000" w:themeColor="text1"/>
        </w:rPr>
        <w:t>.</w:t>
      </w:r>
    </w:p>
    <w:p w14:paraId="54A015EB" w14:textId="77777777" w:rsidR="0068658D" w:rsidRPr="00DF6B79" w:rsidRDefault="0068658D" w:rsidP="00BE55E6">
      <w:pPr>
        <w:ind w:firstLine="567"/>
        <w:rPr>
          <w:rFonts w:cs="Arial"/>
          <w:color w:val="000000" w:themeColor="text1"/>
        </w:rPr>
      </w:pPr>
    </w:p>
    <w:p w14:paraId="1C75B61C" w14:textId="51E91BCA" w:rsidR="00016129" w:rsidRDefault="00DF6B79" w:rsidP="00BE55E6">
      <w:pPr>
        <w:ind w:firstLine="567"/>
        <w:rPr>
          <w:b/>
          <w:u w:val="single"/>
        </w:rPr>
      </w:pPr>
      <w:r w:rsidRPr="00DF6B79">
        <w:rPr>
          <w:rFonts w:cs="Arial"/>
          <w:color w:val="000000" w:themeColor="text1"/>
        </w:rPr>
        <w:t>Također, utvrđeno je da je u prošlim revizijama bolničkih zdravstvenih ustanova dano 546 naloga i preporuka (za 55 bolničkih zdravstvenih ustanova jer jedna nije prije obuhvaćena revizijom</w:t>
      </w:r>
      <w:r w:rsidRPr="00DF6B79">
        <w:rPr>
          <w:rFonts w:cs="Arial"/>
          <w:color w:val="000000" w:themeColor="text1"/>
          <w:vertAlign w:val="superscript"/>
        </w:rPr>
        <w:footnoteReference w:id="2"/>
      </w:r>
      <w:r w:rsidRPr="00DF6B79">
        <w:rPr>
          <w:rFonts w:cs="Arial"/>
          <w:color w:val="000000" w:themeColor="text1"/>
        </w:rPr>
        <w:t xml:space="preserve">), provedeno je </w:t>
      </w:r>
      <w:r w:rsidRPr="00BE55E6">
        <w:rPr>
          <w:rFonts w:cs="Arial"/>
          <w:b/>
          <w:color w:val="000000" w:themeColor="text1"/>
        </w:rPr>
        <w:t>349 naloga i preporuka ili 63,9 %,</w:t>
      </w:r>
      <w:r w:rsidRPr="00DF6B79">
        <w:rPr>
          <w:rFonts w:cs="Arial"/>
          <w:color w:val="000000" w:themeColor="text1"/>
        </w:rPr>
        <w:t xml:space="preserve"> </w:t>
      </w:r>
      <w:r w:rsidR="00BE55E6" w:rsidRPr="00BE55E6">
        <w:rPr>
          <w:rFonts w:cs="Arial"/>
          <w:b/>
          <w:color w:val="000000" w:themeColor="text1"/>
        </w:rPr>
        <w:t>djelomično je provedeno ili u postupku provedbe 65 ili 11,9 %,</w:t>
      </w:r>
      <w:r w:rsidR="00BE55E6" w:rsidRPr="00DF6B79">
        <w:rPr>
          <w:rFonts w:cs="Arial"/>
          <w:color w:val="000000" w:themeColor="text1"/>
        </w:rPr>
        <w:t xml:space="preserve"> </w:t>
      </w:r>
      <w:r w:rsidR="00226F35">
        <w:rPr>
          <w:rFonts w:cs="Arial"/>
          <w:b/>
          <w:color w:val="000000" w:themeColor="text1"/>
        </w:rPr>
        <w:t xml:space="preserve">nije provedeno 112 ili 20,5 %, </w:t>
      </w:r>
      <w:r w:rsidR="00BE55E6">
        <w:rPr>
          <w:rFonts w:cs="Arial"/>
          <w:color w:val="000000" w:themeColor="text1"/>
        </w:rPr>
        <w:t xml:space="preserve">a </w:t>
      </w:r>
      <w:r w:rsidR="00BE55E6" w:rsidRPr="00BE55E6">
        <w:rPr>
          <w:rFonts w:cs="Arial"/>
          <w:b/>
          <w:color w:val="000000" w:themeColor="text1"/>
        </w:rPr>
        <w:t>nije primjenjivo 20 ili 3,7 %</w:t>
      </w:r>
      <w:r w:rsidR="00BE55E6">
        <w:rPr>
          <w:rFonts w:cs="Arial"/>
          <w:color w:val="000000" w:themeColor="text1"/>
        </w:rPr>
        <w:t xml:space="preserve">, </w:t>
      </w:r>
      <w:r w:rsidRPr="00DF6B79">
        <w:rPr>
          <w:rFonts w:cs="Arial"/>
          <w:color w:val="000000" w:themeColor="text1"/>
        </w:rPr>
        <w:t>zbog izm</w:t>
      </w:r>
      <w:r w:rsidR="00BE55E6">
        <w:rPr>
          <w:rFonts w:cs="Arial"/>
          <w:color w:val="000000" w:themeColor="text1"/>
        </w:rPr>
        <w:t>jene propisa i drugih okolnosti.</w:t>
      </w:r>
    </w:p>
    <w:p w14:paraId="6AD80C90" w14:textId="77777777" w:rsidR="00016129" w:rsidRDefault="00016129" w:rsidP="00C82712">
      <w:pPr>
        <w:rPr>
          <w:b/>
          <w:u w:val="single"/>
        </w:rPr>
      </w:pPr>
    </w:p>
    <w:p w14:paraId="7D66D995" w14:textId="77777777" w:rsidR="00016129" w:rsidRDefault="00016129" w:rsidP="00C82712">
      <w:pPr>
        <w:rPr>
          <w:b/>
          <w:u w:val="single"/>
        </w:rPr>
      </w:pPr>
    </w:p>
    <w:p w14:paraId="6DB63145" w14:textId="77777777" w:rsidR="0068658D" w:rsidRDefault="0068658D" w:rsidP="00C82712">
      <w:pPr>
        <w:rPr>
          <w:b/>
          <w:u w:val="single"/>
        </w:rPr>
      </w:pPr>
    </w:p>
    <w:p w14:paraId="018D25EC" w14:textId="77777777" w:rsidR="0068658D" w:rsidRDefault="0068658D" w:rsidP="00C82712">
      <w:pPr>
        <w:rPr>
          <w:b/>
          <w:u w:val="single"/>
        </w:rPr>
      </w:pPr>
    </w:p>
    <w:p w14:paraId="1EF479F8" w14:textId="77777777" w:rsidR="0068658D" w:rsidRDefault="0068658D" w:rsidP="00C82712">
      <w:pPr>
        <w:rPr>
          <w:b/>
          <w:u w:val="single"/>
        </w:rPr>
      </w:pPr>
    </w:p>
    <w:p w14:paraId="23F7F185" w14:textId="77777777" w:rsidR="0068658D" w:rsidRDefault="0068658D" w:rsidP="00C82712">
      <w:pPr>
        <w:rPr>
          <w:b/>
          <w:u w:val="single"/>
        </w:rPr>
      </w:pPr>
    </w:p>
    <w:p w14:paraId="79F932CC" w14:textId="77777777" w:rsidR="0068658D" w:rsidRDefault="0068658D" w:rsidP="00C82712">
      <w:pPr>
        <w:rPr>
          <w:b/>
          <w:u w:val="single"/>
        </w:rPr>
      </w:pPr>
    </w:p>
    <w:p w14:paraId="7E324A72" w14:textId="5303B802" w:rsidR="0068658D" w:rsidRDefault="0068658D" w:rsidP="00C82712">
      <w:pPr>
        <w:rPr>
          <w:b/>
          <w:u w:val="single"/>
        </w:rPr>
      </w:pPr>
    </w:p>
    <w:p w14:paraId="6A5EF059" w14:textId="77777777" w:rsidR="00C82712" w:rsidRPr="003A1931" w:rsidRDefault="00016129" w:rsidP="00A9125C">
      <w:pPr>
        <w:ind w:firstLine="567"/>
      </w:pPr>
      <w:r>
        <w:rPr>
          <w:b/>
        </w:rPr>
        <w:lastRenderedPageBreak/>
        <w:t xml:space="preserve">FINANCIJSKA </w:t>
      </w:r>
      <w:r w:rsidR="00A9125C">
        <w:rPr>
          <w:b/>
        </w:rPr>
        <w:t xml:space="preserve">REVIZIJA </w:t>
      </w:r>
      <w:r w:rsidR="00A9125C" w:rsidRPr="00A9125C">
        <w:rPr>
          <w:b/>
        </w:rPr>
        <w:t>JEDINICA LOKALNE I PODRUČNE (REGIONALNE) SAMOUPRAVE</w:t>
      </w:r>
    </w:p>
    <w:p w14:paraId="573766C3" w14:textId="77777777" w:rsidR="00016129" w:rsidRDefault="000A3159" w:rsidP="000A3159">
      <w:pPr>
        <w:tabs>
          <w:tab w:val="left" w:pos="284"/>
          <w:tab w:val="left" w:pos="567"/>
          <w:tab w:val="left" w:pos="851"/>
        </w:tabs>
      </w:pPr>
      <w:r w:rsidRPr="003A1931">
        <w:tab/>
      </w:r>
      <w:r w:rsidRPr="003A1931">
        <w:tab/>
      </w:r>
    </w:p>
    <w:p w14:paraId="036E3E48" w14:textId="4A24193C" w:rsidR="000A3159" w:rsidRPr="000A3159" w:rsidRDefault="00DF6B79" w:rsidP="000A3159">
      <w:pPr>
        <w:tabs>
          <w:tab w:val="left" w:pos="284"/>
          <w:tab w:val="left" w:pos="567"/>
          <w:tab w:val="left" w:pos="851"/>
        </w:tabs>
      </w:pPr>
      <w:r>
        <w:tab/>
      </w:r>
      <w:r>
        <w:tab/>
      </w:r>
      <w:r w:rsidR="000A3159" w:rsidRPr="000A3159">
        <w:t xml:space="preserve">Financijskom revizijom </w:t>
      </w:r>
      <w:r w:rsidR="000A3159" w:rsidRPr="000A3159">
        <w:rPr>
          <w:b/>
        </w:rPr>
        <w:t xml:space="preserve">18 </w:t>
      </w:r>
      <w:r w:rsidR="00016129">
        <w:rPr>
          <w:b/>
        </w:rPr>
        <w:t>jedinica lokalne i područne (regionalne) samouprave</w:t>
      </w:r>
      <w:r w:rsidR="000A3159" w:rsidRPr="000A3159">
        <w:rPr>
          <w:b/>
        </w:rPr>
        <w:t xml:space="preserve"> </w:t>
      </w:r>
      <w:r w:rsidR="000A3159" w:rsidRPr="000A3159">
        <w:t>(</w:t>
      </w:r>
      <w:r w:rsidR="000A3159" w:rsidRPr="000A3159">
        <w:rPr>
          <w:b/>
        </w:rPr>
        <w:t>devet županija</w:t>
      </w:r>
      <w:r w:rsidR="000A3159" w:rsidRPr="000A3159">
        <w:t xml:space="preserve">: Brodsko-posavska, Istarska, Koprivničko-križevačka, </w:t>
      </w:r>
      <w:r w:rsidR="00430DF3">
        <w:t>Osječko-baranjska, Požeško-sl</w:t>
      </w:r>
      <w:r w:rsidR="000A3159" w:rsidRPr="000A3159">
        <w:t xml:space="preserve">avonska, Primorsko-goranska, Splitsko-dalmatinska, Virovitičko-podravska i Zagrebačka, </w:t>
      </w:r>
      <w:r w:rsidR="000A3159" w:rsidRPr="000A3159">
        <w:rPr>
          <w:b/>
        </w:rPr>
        <w:t>četiri grada</w:t>
      </w:r>
      <w:r w:rsidR="000A3159" w:rsidRPr="000A3159">
        <w:t xml:space="preserve">: Karlovac, Osijek, Otočac i Požega te </w:t>
      </w:r>
      <w:r w:rsidR="000A3159" w:rsidRPr="000A3159">
        <w:rPr>
          <w:b/>
        </w:rPr>
        <w:t>pet općina:</w:t>
      </w:r>
      <w:r w:rsidR="000A3159" w:rsidRPr="000A3159">
        <w:t xml:space="preserve"> </w:t>
      </w:r>
      <w:proofErr w:type="spellStart"/>
      <w:r w:rsidR="000A3159" w:rsidRPr="000A3159">
        <w:t>Berek</w:t>
      </w:r>
      <w:proofErr w:type="spellEnd"/>
      <w:r w:rsidR="000A3159" w:rsidRPr="000A3159">
        <w:t xml:space="preserve">, </w:t>
      </w:r>
      <w:proofErr w:type="spellStart"/>
      <w:r w:rsidR="000A3159" w:rsidRPr="000A3159">
        <w:t>Preseka</w:t>
      </w:r>
      <w:proofErr w:type="spellEnd"/>
      <w:r w:rsidR="000A3159" w:rsidRPr="000A3159">
        <w:t xml:space="preserve">, Tisno, </w:t>
      </w:r>
      <w:proofErr w:type="spellStart"/>
      <w:r w:rsidR="000A3159" w:rsidRPr="000A3159">
        <w:t>Vidovec</w:t>
      </w:r>
      <w:proofErr w:type="spellEnd"/>
      <w:r w:rsidR="000A3159" w:rsidRPr="000A3159">
        <w:t xml:space="preserve"> i </w:t>
      </w:r>
      <w:proofErr w:type="spellStart"/>
      <w:r w:rsidR="000A3159" w:rsidRPr="000A3159">
        <w:t>Vratišinec</w:t>
      </w:r>
      <w:proofErr w:type="spellEnd"/>
      <w:r w:rsidR="000A3159" w:rsidRPr="000A3159">
        <w:t xml:space="preserve">) obuhvaćeni su financijski izvještaji i poslovanje za 2022. </w:t>
      </w:r>
    </w:p>
    <w:p w14:paraId="3757F1CD" w14:textId="77777777" w:rsidR="000A3159" w:rsidRPr="000A3159" w:rsidRDefault="000A3159" w:rsidP="00E9609A">
      <w:pPr>
        <w:tabs>
          <w:tab w:val="left" w:pos="284"/>
          <w:tab w:val="left" w:pos="567"/>
          <w:tab w:val="left" w:pos="851"/>
        </w:tabs>
      </w:pPr>
    </w:p>
    <w:p w14:paraId="43E40E4E" w14:textId="77777777" w:rsidR="000A3159" w:rsidRPr="000A3159" w:rsidRDefault="000A3159" w:rsidP="00E9609A">
      <w:pPr>
        <w:tabs>
          <w:tab w:val="left" w:pos="284"/>
          <w:tab w:val="left" w:pos="567"/>
          <w:tab w:val="left" w:pos="851"/>
        </w:tabs>
        <w:rPr>
          <w:b/>
        </w:rPr>
      </w:pPr>
      <w:r w:rsidRPr="000A3159">
        <w:tab/>
      </w:r>
      <w:r w:rsidRPr="003A1931">
        <w:tab/>
      </w:r>
      <w:r w:rsidRPr="000A3159">
        <w:t xml:space="preserve">O financijskim izvještajima kao i o usklađenosti poslovanja izraženo je </w:t>
      </w:r>
      <w:r w:rsidRPr="000A3159">
        <w:rPr>
          <w:b/>
        </w:rPr>
        <w:t xml:space="preserve">12 bezuvjetnih i šest uvjetnih mišljenja.  </w:t>
      </w:r>
    </w:p>
    <w:p w14:paraId="1F058F18" w14:textId="77777777" w:rsidR="000A3159" w:rsidRPr="000A3159" w:rsidRDefault="000A3159" w:rsidP="00E9609A">
      <w:pPr>
        <w:tabs>
          <w:tab w:val="left" w:pos="284"/>
          <w:tab w:val="left" w:pos="567"/>
          <w:tab w:val="left" w:pos="851"/>
        </w:tabs>
      </w:pPr>
    </w:p>
    <w:p w14:paraId="334F4D82" w14:textId="77777777" w:rsidR="000A3159" w:rsidRPr="000A3159" w:rsidRDefault="000A3159" w:rsidP="00E9609A">
      <w:pPr>
        <w:tabs>
          <w:tab w:val="left" w:pos="284"/>
          <w:tab w:val="left" w:pos="567"/>
          <w:tab w:val="left" w:pos="851"/>
        </w:tabs>
      </w:pPr>
      <w:r w:rsidRPr="000A3159">
        <w:tab/>
      </w:r>
      <w:r w:rsidRPr="003A1931">
        <w:tab/>
      </w:r>
      <w:r w:rsidRPr="000A3159">
        <w:rPr>
          <w:rFonts w:eastAsia="Calibri"/>
          <w:szCs w:val="22"/>
          <w:lang w:eastAsia="en-US"/>
        </w:rPr>
        <w:t xml:space="preserve">Na </w:t>
      </w:r>
      <w:r w:rsidRPr="000A3159">
        <w:rPr>
          <w:rFonts w:eastAsia="Calibri"/>
          <w:b/>
          <w:szCs w:val="22"/>
          <w:lang w:eastAsia="en-US"/>
        </w:rPr>
        <w:t>uvjetno mišljenje o financijskim izvještajima</w:t>
      </w:r>
      <w:r w:rsidRPr="000A3159">
        <w:rPr>
          <w:rFonts w:eastAsia="Calibri"/>
          <w:szCs w:val="22"/>
          <w:lang w:eastAsia="en-US"/>
        </w:rPr>
        <w:t xml:space="preserve"> utjecale su nepravilnosti u računovodstvenom poslovanju, zbog čega ni pojedini podaci u financijskim izvještajima nisu točni. </w:t>
      </w:r>
      <w:r w:rsidRPr="000A3159">
        <w:t xml:space="preserve">Utvrđene nepravilnosti odnose se na ustrojavanje i vođenje poslovnih knjiga, evidentiranje poslovnih događaja na propisanim računima i na temelju urednih i vjerodostojnih knjigovodstvenih isprava te </w:t>
      </w:r>
      <w:r w:rsidR="005C6994">
        <w:t xml:space="preserve">obavljanje </w:t>
      </w:r>
      <w:r w:rsidRPr="000A3159">
        <w:t>popis</w:t>
      </w:r>
      <w:r w:rsidR="005C6994">
        <w:t>a</w:t>
      </w:r>
      <w:r w:rsidRPr="000A3159">
        <w:t xml:space="preserve"> imovine i obveza. </w:t>
      </w:r>
    </w:p>
    <w:p w14:paraId="045D3A23" w14:textId="77777777" w:rsidR="000A3159" w:rsidRPr="000A3159" w:rsidRDefault="000A3159" w:rsidP="00E9609A">
      <w:pPr>
        <w:tabs>
          <w:tab w:val="left" w:pos="284"/>
          <w:tab w:val="left" w:pos="567"/>
          <w:tab w:val="left" w:pos="851"/>
        </w:tabs>
      </w:pPr>
      <w:r w:rsidRPr="000A3159">
        <w:tab/>
      </w:r>
    </w:p>
    <w:p w14:paraId="078C1641" w14:textId="77777777" w:rsidR="000A3159" w:rsidRDefault="000A3159" w:rsidP="00E9609A">
      <w:pPr>
        <w:tabs>
          <w:tab w:val="left" w:pos="284"/>
          <w:tab w:val="left" w:pos="567"/>
          <w:tab w:val="left" w:pos="851"/>
        </w:tabs>
      </w:pPr>
      <w:r w:rsidRPr="000A3159">
        <w:tab/>
      </w:r>
      <w:r w:rsidRPr="003A1931">
        <w:tab/>
      </w:r>
      <w:r w:rsidRPr="000A3159">
        <w:t>U dijelu usklađenosti poslovanja nepravilnosti su utvrđene zbog nepoštivanja određenih zakona i drugih propisa koji su navedeni kao kriteriji za izražavanje mišljenja</w:t>
      </w:r>
      <w:r w:rsidR="005C6994">
        <w:t>,</w:t>
      </w:r>
      <w:r w:rsidRPr="000A3159">
        <w:t xml:space="preserve"> i to najčešće kod:</w:t>
      </w:r>
    </w:p>
    <w:p w14:paraId="243E5E4F" w14:textId="2E178395" w:rsidR="000A3159" w:rsidRPr="007E21F4" w:rsidRDefault="000A3159" w:rsidP="004313FB">
      <w:pPr>
        <w:pStyle w:val="Odlomakpopisa"/>
        <w:numPr>
          <w:ilvl w:val="0"/>
          <w:numId w:val="2"/>
        </w:numPr>
        <w:tabs>
          <w:tab w:val="left" w:pos="567"/>
        </w:tabs>
        <w:spacing w:line="240" w:lineRule="auto"/>
        <w:ind w:left="567" w:hanging="567"/>
        <w:rPr>
          <w:rFonts w:ascii="Arial" w:hAnsi="Arial" w:cs="Arial"/>
          <w:sz w:val="24"/>
          <w:szCs w:val="24"/>
        </w:rPr>
      </w:pPr>
      <w:r w:rsidRPr="007E21F4">
        <w:rPr>
          <w:rFonts w:ascii="Arial" w:hAnsi="Arial" w:cs="Arial"/>
          <w:sz w:val="24"/>
          <w:szCs w:val="24"/>
        </w:rPr>
        <w:t>prikupljanja prihoda koj</w:t>
      </w:r>
      <w:r w:rsidR="004425FA" w:rsidRPr="007E21F4">
        <w:rPr>
          <w:rFonts w:ascii="Arial" w:hAnsi="Arial" w:cs="Arial"/>
          <w:sz w:val="24"/>
          <w:szCs w:val="24"/>
        </w:rPr>
        <w:t>i</w:t>
      </w:r>
      <w:r w:rsidRPr="007E21F4">
        <w:rPr>
          <w:rFonts w:ascii="Arial" w:hAnsi="Arial" w:cs="Arial"/>
          <w:sz w:val="24"/>
          <w:szCs w:val="24"/>
        </w:rPr>
        <w:t xml:space="preserve"> prema posebnim propisima pripadaju lokalnim jedinicama (</w:t>
      </w:r>
      <w:r w:rsidR="00430DF3">
        <w:rPr>
          <w:rFonts w:ascii="Arial" w:hAnsi="Arial" w:cs="Arial"/>
          <w:sz w:val="24"/>
          <w:szCs w:val="24"/>
        </w:rPr>
        <w:t>utvrđeno j</w:t>
      </w:r>
      <w:r w:rsidR="007E21F4" w:rsidRPr="007E21F4">
        <w:rPr>
          <w:rFonts w:ascii="Arial" w:hAnsi="Arial" w:cs="Arial"/>
          <w:sz w:val="24"/>
          <w:szCs w:val="24"/>
        </w:rPr>
        <w:t xml:space="preserve">e </w:t>
      </w:r>
      <w:r w:rsidR="004425FA" w:rsidRPr="007E21F4">
        <w:rPr>
          <w:rFonts w:ascii="Arial" w:hAnsi="Arial" w:cs="Arial"/>
          <w:sz w:val="24"/>
          <w:szCs w:val="24"/>
        </w:rPr>
        <w:t xml:space="preserve">da se </w:t>
      </w:r>
      <w:r w:rsidRPr="007E21F4">
        <w:rPr>
          <w:rFonts w:ascii="Arial" w:hAnsi="Arial" w:cs="Arial"/>
          <w:sz w:val="24"/>
          <w:szCs w:val="24"/>
        </w:rPr>
        <w:t>komunalna naknada, spomenička renta i prihodi od prodaje zemljišta ne obračunavaju u skladu s odlukama)</w:t>
      </w:r>
    </w:p>
    <w:p w14:paraId="07B4B400" w14:textId="77777777" w:rsidR="000A3159" w:rsidRPr="004425FA" w:rsidRDefault="000A3159" w:rsidP="004313FB">
      <w:pPr>
        <w:pStyle w:val="Odlomakpopisa"/>
        <w:numPr>
          <w:ilvl w:val="0"/>
          <w:numId w:val="2"/>
        </w:numPr>
        <w:tabs>
          <w:tab w:val="left" w:pos="0"/>
        </w:tabs>
        <w:spacing w:line="240" w:lineRule="auto"/>
        <w:ind w:left="567" w:hanging="567"/>
        <w:rPr>
          <w:rFonts w:ascii="Arial" w:hAnsi="Arial" w:cs="Arial"/>
          <w:sz w:val="24"/>
          <w:szCs w:val="24"/>
        </w:rPr>
      </w:pPr>
      <w:r w:rsidRPr="004425FA">
        <w:rPr>
          <w:rFonts w:ascii="Arial" w:hAnsi="Arial" w:cs="Arial"/>
          <w:sz w:val="24"/>
          <w:szCs w:val="24"/>
        </w:rPr>
        <w:t>naplate potraživanja (ne poduzimaju se mjere za naplatu potraživanja ili mjerama naplate n</w:t>
      </w:r>
      <w:r w:rsidR="004425FA">
        <w:rPr>
          <w:rFonts w:ascii="Arial" w:hAnsi="Arial" w:cs="Arial"/>
          <w:sz w:val="24"/>
          <w:szCs w:val="24"/>
        </w:rPr>
        <w:t>ije obuhvaćen dio potraživanja)</w:t>
      </w:r>
      <w:r w:rsidRPr="004425FA">
        <w:rPr>
          <w:rFonts w:ascii="Arial" w:hAnsi="Arial" w:cs="Arial"/>
          <w:sz w:val="24"/>
          <w:szCs w:val="24"/>
        </w:rPr>
        <w:t xml:space="preserve"> </w:t>
      </w:r>
    </w:p>
    <w:p w14:paraId="3A6A196D" w14:textId="77777777" w:rsidR="000A3159" w:rsidRPr="004425FA" w:rsidRDefault="000A3159" w:rsidP="004313FB">
      <w:pPr>
        <w:pStyle w:val="Odlomakpopisa"/>
        <w:numPr>
          <w:ilvl w:val="0"/>
          <w:numId w:val="2"/>
        </w:numPr>
        <w:tabs>
          <w:tab w:val="left" w:pos="0"/>
          <w:tab w:val="left" w:pos="567"/>
        </w:tabs>
        <w:spacing w:line="240" w:lineRule="auto"/>
        <w:ind w:left="0" w:firstLine="0"/>
        <w:rPr>
          <w:rFonts w:ascii="Arial" w:hAnsi="Arial" w:cs="Arial"/>
          <w:sz w:val="24"/>
          <w:szCs w:val="24"/>
        </w:rPr>
      </w:pPr>
      <w:r w:rsidRPr="004425FA">
        <w:rPr>
          <w:rFonts w:ascii="Arial" w:hAnsi="Arial" w:cs="Arial"/>
          <w:sz w:val="24"/>
          <w:szCs w:val="24"/>
        </w:rPr>
        <w:t>tekućih donacija udrugama (nisu provedeni natječaji)</w:t>
      </w:r>
    </w:p>
    <w:p w14:paraId="135E31A2" w14:textId="77777777" w:rsidR="000A3159" w:rsidRPr="004425FA" w:rsidRDefault="000A3159" w:rsidP="004313FB">
      <w:pPr>
        <w:pStyle w:val="Odlomakpopisa"/>
        <w:numPr>
          <w:ilvl w:val="0"/>
          <w:numId w:val="2"/>
        </w:numPr>
        <w:tabs>
          <w:tab w:val="left" w:pos="567"/>
        </w:tabs>
        <w:spacing w:line="240" w:lineRule="auto"/>
        <w:ind w:left="567" w:hanging="567"/>
        <w:rPr>
          <w:rFonts w:ascii="Arial" w:hAnsi="Arial" w:cs="Arial"/>
          <w:sz w:val="24"/>
          <w:szCs w:val="24"/>
        </w:rPr>
      </w:pPr>
      <w:r w:rsidRPr="004425FA">
        <w:rPr>
          <w:rFonts w:ascii="Arial" w:hAnsi="Arial" w:cs="Arial"/>
          <w:sz w:val="24"/>
          <w:szCs w:val="24"/>
        </w:rPr>
        <w:t xml:space="preserve">komunalnih djelatnosti (izravno ugovaranje, a trebalo je provesti natječaj ili prikupiti ponude, program održavanja ne sadrži propisane elemente). </w:t>
      </w:r>
    </w:p>
    <w:p w14:paraId="1FA2CED3" w14:textId="77777777" w:rsidR="000A3159" w:rsidRPr="000A3159" w:rsidRDefault="000A3159" w:rsidP="00E9609A">
      <w:pPr>
        <w:tabs>
          <w:tab w:val="left" w:pos="284"/>
          <w:tab w:val="left" w:pos="567"/>
          <w:tab w:val="left" w:pos="851"/>
        </w:tabs>
      </w:pPr>
      <w:r w:rsidRPr="003A1931">
        <w:tab/>
      </w:r>
      <w:r w:rsidRPr="003A1931">
        <w:tab/>
      </w:r>
      <w:r w:rsidR="00CB7596">
        <w:t>I k</w:t>
      </w:r>
      <w:r w:rsidRPr="000A3159">
        <w:t xml:space="preserve">od </w:t>
      </w:r>
      <w:r w:rsidR="00016129">
        <w:t xml:space="preserve">pojedinih </w:t>
      </w:r>
      <w:r w:rsidRPr="000A3159">
        <w:t xml:space="preserve">jedinica kojima su izražena bezuvjetna mišljenja </w:t>
      </w:r>
      <w:r w:rsidR="00CB7596">
        <w:t xml:space="preserve">utvrđeni su određeni propusti, </w:t>
      </w:r>
      <w:r w:rsidRPr="000A3159">
        <w:t>ali oni nisu imali značajniji utjecaj na realnost i vjerodostojnost financijskih izvještaja i usklađenost poslovanja te su stoga i izražena bezuvjetna mišljenja.</w:t>
      </w:r>
    </w:p>
    <w:p w14:paraId="43E52641" w14:textId="77777777" w:rsidR="000A3159" w:rsidRPr="000A3159" w:rsidRDefault="000A3159" w:rsidP="00E9609A">
      <w:pPr>
        <w:tabs>
          <w:tab w:val="left" w:pos="284"/>
          <w:tab w:val="left" w:pos="567"/>
          <w:tab w:val="left" w:pos="851"/>
        </w:tabs>
      </w:pPr>
    </w:p>
    <w:p w14:paraId="48F96EE5" w14:textId="77777777" w:rsidR="000A3159" w:rsidRDefault="000A3159" w:rsidP="00E9609A">
      <w:pPr>
        <w:tabs>
          <w:tab w:val="left" w:pos="284"/>
          <w:tab w:val="left" w:pos="567"/>
          <w:tab w:val="left" w:pos="851"/>
        </w:tabs>
      </w:pPr>
      <w:r w:rsidRPr="000A3159">
        <w:tab/>
      </w:r>
      <w:r w:rsidRPr="003A1931">
        <w:tab/>
      </w:r>
      <w:r w:rsidRPr="000A3159">
        <w:t xml:space="preserve">Za sve utvrđene nepravilnosti i propuste dano je ukupno </w:t>
      </w:r>
      <w:r w:rsidRPr="000A3159">
        <w:rPr>
          <w:b/>
        </w:rPr>
        <w:t>175 naloga i preporuka</w:t>
      </w:r>
      <w:r w:rsidRPr="000A3159">
        <w:t xml:space="preserve">. </w:t>
      </w:r>
    </w:p>
    <w:p w14:paraId="24201485" w14:textId="77777777" w:rsidR="007968FC" w:rsidRPr="000A3159" w:rsidRDefault="007968FC" w:rsidP="00E9609A">
      <w:pPr>
        <w:tabs>
          <w:tab w:val="left" w:pos="284"/>
          <w:tab w:val="left" w:pos="567"/>
          <w:tab w:val="left" w:pos="851"/>
        </w:tabs>
      </w:pPr>
    </w:p>
    <w:p w14:paraId="7DBFF72C" w14:textId="7924F0EB" w:rsidR="000A3159" w:rsidRPr="000A3159" w:rsidRDefault="000A3159" w:rsidP="00E9609A">
      <w:pPr>
        <w:tabs>
          <w:tab w:val="left" w:pos="284"/>
          <w:tab w:val="left" w:pos="567"/>
          <w:tab w:val="left" w:pos="851"/>
        </w:tabs>
      </w:pPr>
      <w:r w:rsidRPr="000A3159">
        <w:tab/>
      </w:r>
      <w:r w:rsidRPr="003A1931">
        <w:tab/>
      </w:r>
      <w:r w:rsidRPr="000A3159">
        <w:t xml:space="preserve">Osim toga, utvrđeno je da je, od </w:t>
      </w:r>
      <w:r w:rsidRPr="000A3159">
        <w:rPr>
          <w:b/>
        </w:rPr>
        <w:t>77</w:t>
      </w:r>
      <w:r w:rsidRPr="000A3159">
        <w:t xml:space="preserve"> naloga i preporuka danih u prošloj reviziji, </w:t>
      </w:r>
      <w:r w:rsidRPr="000A3159">
        <w:rPr>
          <w:b/>
        </w:rPr>
        <w:t>55</w:t>
      </w:r>
      <w:r w:rsidR="00A0366C">
        <w:rPr>
          <w:b/>
        </w:rPr>
        <w:t xml:space="preserve"> </w:t>
      </w:r>
      <w:r w:rsidRPr="000A3159">
        <w:rPr>
          <w:b/>
        </w:rPr>
        <w:t>ili 71</w:t>
      </w:r>
      <w:r w:rsidR="00E7526F">
        <w:rPr>
          <w:b/>
        </w:rPr>
        <w:t>,0</w:t>
      </w:r>
      <w:r w:rsidRPr="000A3159">
        <w:rPr>
          <w:b/>
        </w:rPr>
        <w:t xml:space="preserve"> % provedeno,</w:t>
      </w:r>
      <w:r w:rsidRPr="000A3159">
        <w:t xml:space="preserve"> </w:t>
      </w:r>
      <w:r w:rsidRPr="000A3159">
        <w:rPr>
          <w:b/>
        </w:rPr>
        <w:t xml:space="preserve">6 ili </w:t>
      </w:r>
      <w:r w:rsidRPr="004350DA">
        <w:rPr>
          <w:b/>
        </w:rPr>
        <w:t>8</w:t>
      </w:r>
      <w:r w:rsidR="00E7526F">
        <w:rPr>
          <w:b/>
        </w:rPr>
        <w:t>,0</w:t>
      </w:r>
      <w:r w:rsidRPr="004350DA">
        <w:rPr>
          <w:b/>
        </w:rPr>
        <w:t xml:space="preserve"> %</w:t>
      </w:r>
      <w:r w:rsidRPr="000A3159">
        <w:t xml:space="preserve"> nije provedeno, </w:t>
      </w:r>
      <w:r w:rsidRPr="000A3159">
        <w:rPr>
          <w:b/>
        </w:rPr>
        <w:t>7 ili 9</w:t>
      </w:r>
      <w:r w:rsidR="00E7526F">
        <w:rPr>
          <w:b/>
        </w:rPr>
        <w:t>,0</w:t>
      </w:r>
      <w:r w:rsidRPr="000A3159">
        <w:rPr>
          <w:b/>
        </w:rPr>
        <w:t xml:space="preserve"> % je djelomično</w:t>
      </w:r>
      <w:r w:rsidR="004350DA">
        <w:rPr>
          <w:b/>
        </w:rPr>
        <w:t xml:space="preserve"> </w:t>
      </w:r>
      <w:r w:rsidRPr="000A3159">
        <w:rPr>
          <w:b/>
        </w:rPr>
        <w:t>provedeno</w:t>
      </w:r>
      <w:r w:rsidRPr="000A3159">
        <w:t xml:space="preserve">, </w:t>
      </w:r>
      <w:r w:rsidRPr="000A3159">
        <w:rPr>
          <w:b/>
        </w:rPr>
        <w:t>a 9</w:t>
      </w:r>
      <w:r w:rsidR="004350DA">
        <w:rPr>
          <w:b/>
        </w:rPr>
        <w:t xml:space="preserve"> </w:t>
      </w:r>
      <w:r w:rsidR="00E7526F">
        <w:rPr>
          <w:b/>
        </w:rPr>
        <w:t xml:space="preserve"> ili </w:t>
      </w:r>
      <w:r w:rsidRPr="000A3159">
        <w:rPr>
          <w:b/>
        </w:rPr>
        <w:t>12</w:t>
      </w:r>
      <w:r w:rsidR="00E7526F">
        <w:rPr>
          <w:b/>
        </w:rPr>
        <w:t>,0</w:t>
      </w:r>
      <w:r w:rsidRPr="000A3159">
        <w:rPr>
          <w:b/>
        </w:rPr>
        <w:t xml:space="preserve"> % naloga i preporuka nije primjenjivo</w:t>
      </w:r>
      <w:r w:rsidRPr="000A3159">
        <w:t xml:space="preserve"> zbog promjene propisa ili jer nije bilo poslovnog događaja u vezi s </w:t>
      </w:r>
      <w:r w:rsidR="004350DA">
        <w:t>kojim je prethodno dan nalog ili preporuka</w:t>
      </w:r>
      <w:r w:rsidRPr="000A3159">
        <w:t>.</w:t>
      </w:r>
    </w:p>
    <w:p w14:paraId="487A506A" w14:textId="77777777" w:rsidR="000A3159" w:rsidRPr="000A3159" w:rsidRDefault="000A3159" w:rsidP="000A3159">
      <w:pPr>
        <w:tabs>
          <w:tab w:val="left" w:pos="284"/>
          <w:tab w:val="left" w:pos="567"/>
          <w:tab w:val="left" w:pos="851"/>
        </w:tabs>
        <w:rPr>
          <w:color w:val="002060"/>
        </w:rPr>
      </w:pPr>
    </w:p>
    <w:p w14:paraId="176BCF0C" w14:textId="77777777" w:rsidR="00B171FE" w:rsidRDefault="00B171FE" w:rsidP="00EF7490">
      <w:pPr>
        <w:pStyle w:val="Odlomakpopisa"/>
        <w:pBdr>
          <w:bottom w:val="single" w:sz="4" w:space="1" w:color="auto"/>
        </w:pBdr>
        <w:spacing w:after="0" w:line="240" w:lineRule="auto"/>
        <w:ind w:left="0" w:firstLine="567"/>
        <w:jc w:val="both"/>
        <w:rPr>
          <w:b/>
        </w:rPr>
      </w:pPr>
    </w:p>
    <w:p w14:paraId="1DF2BF5A" w14:textId="77777777" w:rsidR="000A3159" w:rsidRDefault="000A3159" w:rsidP="00C82712">
      <w:pPr>
        <w:tabs>
          <w:tab w:val="left" w:pos="567"/>
        </w:tabs>
        <w:rPr>
          <w:rFonts w:cs="Arial"/>
          <w:b/>
          <w:color w:val="000000"/>
        </w:rPr>
      </w:pPr>
    </w:p>
    <w:p w14:paraId="04A397D2" w14:textId="77777777" w:rsidR="00B171FE" w:rsidRDefault="00015C39" w:rsidP="00C82712">
      <w:pPr>
        <w:tabs>
          <w:tab w:val="left" w:pos="567"/>
        </w:tabs>
        <w:rPr>
          <w:rFonts w:cs="Arial"/>
          <w:b/>
          <w:color w:val="000000"/>
        </w:rPr>
      </w:pPr>
      <w:r>
        <w:rPr>
          <w:rFonts w:cs="Arial"/>
          <w:b/>
          <w:color w:val="000000"/>
        </w:rPr>
        <w:t xml:space="preserve">III. </w:t>
      </w:r>
      <w:r w:rsidR="00E329E0">
        <w:rPr>
          <w:rFonts w:cs="Arial"/>
          <w:b/>
          <w:color w:val="000000"/>
        </w:rPr>
        <w:tab/>
      </w:r>
      <w:r w:rsidR="00A54E81" w:rsidRPr="00A54E81">
        <w:rPr>
          <w:rFonts w:cs="Arial"/>
          <w:b/>
          <w:color w:val="000000"/>
        </w:rPr>
        <w:t>REVIZIJA UČINKOVITOSTI</w:t>
      </w:r>
      <w:r w:rsidR="00085208">
        <w:rPr>
          <w:rFonts w:cs="Arial"/>
          <w:b/>
          <w:color w:val="000000"/>
        </w:rPr>
        <w:t xml:space="preserve"> UPRAVLJANJA I KORIŠTENJA SKLONIŠTA ZA GRAĐANE NA PODRUČJU REPUBLIKE HRVATSKE</w:t>
      </w:r>
    </w:p>
    <w:p w14:paraId="130408A4" w14:textId="77777777" w:rsidR="00A54E81" w:rsidRPr="001E0ED4" w:rsidRDefault="00A54E81" w:rsidP="003E0B3D">
      <w:pPr>
        <w:rPr>
          <w:rFonts w:cs="Arial"/>
          <w:b/>
        </w:rPr>
      </w:pPr>
    </w:p>
    <w:p w14:paraId="1CCC3BA5" w14:textId="2FB7B0C9" w:rsidR="001E0ED4" w:rsidRPr="001E0ED4" w:rsidRDefault="00A438B0" w:rsidP="00DF6B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1E0ED4">
        <w:tab/>
      </w:r>
      <w:r w:rsidR="001E0ED4" w:rsidRPr="001E0ED4">
        <w:rPr>
          <w:rFonts w:cs="Arial"/>
        </w:rPr>
        <w:t xml:space="preserve">Revizijom učinkovitosti upravljanja i korištenja skloništa za građane na području Republike Hrvatske </w:t>
      </w:r>
      <w:r w:rsidR="001E0ED4">
        <w:rPr>
          <w:rFonts w:cs="Arial"/>
        </w:rPr>
        <w:t>obuhvatili smo</w:t>
      </w:r>
      <w:r w:rsidR="001E0ED4" w:rsidRPr="001E0ED4">
        <w:rPr>
          <w:rFonts w:cs="Arial"/>
        </w:rPr>
        <w:t xml:space="preserve"> </w:t>
      </w:r>
      <w:r w:rsidR="001E0ED4" w:rsidRPr="001E0ED4">
        <w:rPr>
          <w:rFonts w:cs="Arial"/>
          <w:b/>
        </w:rPr>
        <w:t xml:space="preserve">Ministarstvo unutarnjih poslova </w:t>
      </w:r>
      <w:r w:rsidR="003B6F49">
        <w:rPr>
          <w:rFonts w:cs="Arial"/>
          <w:b/>
        </w:rPr>
        <w:t>–</w:t>
      </w:r>
      <w:r w:rsidR="001E0ED4" w:rsidRPr="001E0ED4">
        <w:rPr>
          <w:rFonts w:cs="Arial"/>
          <w:b/>
        </w:rPr>
        <w:t xml:space="preserve"> Ravnateljstvo civilne zaštite te 14 gradova </w:t>
      </w:r>
      <w:r w:rsidR="001E0ED4" w:rsidRPr="001E0ED4">
        <w:rPr>
          <w:rFonts w:cs="Arial"/>
        </w:rPr>
        <w:t>(Bjelovar, Dubrovnik, Karlovac, Koprivnica, Osijek, Pula, Rijeka, Slavonski Brod, Split, Varaždin, Velika Gorica, Zadar, Zaprešić i Zagreb)</w:t>
      </w:r>
      <w:r w:rsidR="001E0ED4" w:rsidRPr="001E0ED4">
        <w:rPr>
          <w:rFonts w:cs="Arial"/>
          <w:b/>
        </w:rPr>
        <w:t xml:space="preserve">, </w:t>
      </w:r>
      <w:r w:rsidR="001E0ED4" w:rsidRPr="001E0ED4">
        <w:rPr>
          <w:rFonts w:cs="Arial"/>
        </w:rPr>
        <w:t xml:space="preserve">na čijem se području nalazi najveći broj skloništa. </w:t>
      </w:r>
    </w:p>
    <w:p w14:paraId="6218E807" w14:textId="28C5FB16" w:rsidR="001E0ED4" w:rsidRPr="001E0ED4" w:rsidRDefault="001E0ED4" w:rsidP="001E0ED4">
      <w:pPr>
        <w:ind w:firstLine="567"/>
        <w:rPr>
          <w:rFonts w:cs="Arial"/>
        </w:rPr>
      </w:pPr>
      <w:r w:rsidRPr="001E0ED4">
        <w:rPr>
          <w:rFonts w:cs="Arial"/>
          <w:b/>
        </w:rPr>
        <w:lastRenderedPageBreak/>
        <w:t xml:space="preserve">Osnovni cilj revizije </w:t>
      </w:r>
      <w:r w:rsidRPr="001E0ED4">
        <w:rPr>
          <w:rFonts w:cs="Arial"/>
        </w:rPr>
        <w:t>bio je ocijeniti jesu li aktivnosti Ravnateljstva i gradova u vezi s upravljanjem i korištenjem ja</w:t>
      </w:r>
      <w:r w:rsidR="00BB51A2">
        <w:rPr>
          <w:rFonts w:cs="Arial"/>
        </w:rPr>
        <w:t>vnih skloništa te uspostavljenim sustavom</w:t>
      </w:r>
      <w:r w:rsidRPr="001E0ED4">
        <w:rPr>
          <w:rFonts w:cs="Arial"/>
        </w:rPr>
        <w:t xml:space="preserve"> upravljanja javnim i drugim skloništima za građane u sustavu civilne zaštite u Republici Hrvatskoj bile učinkovite.</w:t>
      </w:r>
    </w:p>
    <w:p w14:paraId="708A527F" w14:textId="77777777" w:rsidR="001E0ED4" w:rsidRPr="001E0ED4" w:rsidRDefault="001E0ED4" w:rsidP="001E0ED4">
      <w:pPr>
        <w:ind w:firstLine="567"/>
        <w:rPr>
          <w:rFonts w:cs="Arial"/>
          <w:b/>
        </w:rPr>
      </w:pPr>
    </w:p>
    <w:p w14:paraId="058BB8F1" w14:textId="33B13457" w:rsidR="001E0ED4" w:rsidRPr="001E0ED4" w:rsidRDefault="001E0ED4" w:rsidP="001E0ED4">
      <w:pPr>
        <w:widowControl/>
        <w:autoSpaceDE/>
        <w:autoSpaceDN/>
        <w:adjustRightInd/>
        <w:ind w:firstLine="567"/>
        <w:rPr>
          <w:rFonts w:cs="Arial"/>
          <w:b/>
        </w:rPr>
      </w:pPr>
      <w:r w:rsidRPr="001E0ED4">
        <w:rPr>
          <w:rFonts w:eastAsia="Calibri" w:cs="Arial"/>
          <w:bCs/>
          <w:iCs/>
          <w:lang w:eastAsia="en-US"/>
        </w:rPr>
        <w:t xml:space="preserve">U Republici Hrvatskoj </w:t>
      </w:r>
      <w:r w:rsidR="003B6F49">
        <w:rPr>
          <w:rFonts w:eastAsia="Calibri" w:cs="Arial"/>
          <w:bCs/>
          <w:iCs/>
          <w:lang w:eastAsia="en-US"/>
        </w:rPr>
        <w:t>ima nešto preko 2 000 skloništa</w:t>
      </w:r>
      <w:r>
        <w:rPr>
          <w:rFonts w:eastAsia="Calibri" w:cs="Arial"/>
          <w:bCs/>
          <w:iCs/>
          <w:lang w:eastAsia="en-US"/>
        </w:rPr>
        <w:t xml:space="preserve"> </w:t>
      </w:r>
      <w:r w:rsidRPr="001E0ED4">
        <w:rPr>
          <w:rFonts w:eastAsia="Calibri" w:cs="Arial"/>
          <w:bCs/>
          <w:iCs/>
          <w:lang w:eastAsia="en-US"/>
        </w:rPr>
        <w:t>za građane</w:t>
      </w:r>
      <w:r w:rsidR="003B6F49">
        <w:rPr>
          <w:rFonts w:eastAsia="Calibri" w:cs="Arial"/>
          <w:bCs/>
          <w:iCs/>
          <w:lang w:eastAsia="en-US"/>
        </w:rPr>
        <w:t>,</w:t>
      </w:r>
      <w:r>
        <w:rPr>
          <w:rFonts w:eastAsia="Calibri" w:cs="Arial"/>
          <w:bCs/>
          <w:iCs/>
          <w:lang w:eastAsia="en-US"/>
        </w:rPr>
        <w:t xml:space="preserve"> </w:t>
      </w:r>
      <w:r w:rsidRPr="001E0ED4">
        <w:rPr>
          <w:rFonts w:eastAsia="Calibri" w:cs="Arial"/>
          <w:bCs/>
          <w:iCs/>
          <w:lang w:eastAsia="en-US"/>
        </w:rPr>
        <w:t xml:space="preserve">od </w:t>
      </w:r>
      <w:r w:rsidR="00E7526F">
        <w:rPr>
          <w:rFonts w:eastAsia="Calibri" w:cs="Arial"/>
          <w:bCs/>
          <w:iCs/>
          <w:lang w:eastAsia="en-US"/>
        </w:rPr>
        <w:t xml:space="preserve">čega je oko      </w:t>
      </w:r>
      <w:r w:rsidRPr="001E0ED4">
        <w:rPr>
          <w:rFonts w:eastAsia="Calibri" w:cs="Arial"/>
          <w:bCs/>
          <w:iCs/>
          <w:lang w:eastAsia="en-US"/>
        </w:rPr>
        <w:t>50 % na području Zagreba.</w:t>
      </w:r>
    </w:p>
    <w:p w14:paraId="5C42B11E" w14:textId="77777777" w:rsidR="001E0ED4" w:rsidRPr="001E0ED4" w:rsidRDefault="001E0ED4" w:rsidP="001E0ED4">
      <w:pPr>
        <w:ind w:firstLine="567"/>
        <w:rPr>
          <w:rFonts w:cs="Arial"/>
          <w:b/>
        </w:rPr>
      </w:pPr>
    </w:p>
    <w:p w14:paraId="0591B540" w14:textId="77777777" w:rsidR="001E0ED4" w:rsidRPr="001E0ED4" w:rsidRDefault="001E0ED4" w:rsidP="001E0ED4">
      <w:pPr>
        <w:widowControl/>
        <w:autoSpaceDE/>
        <w:autoSpaceDN/>
        <w:adjustRightInd/>
        <w:rPr>
          <w:rFonts w:eastAsia="Calibri"/>
          <w:b/>
          <w:szCs w:val="22"/>
          <w:lang w:eastAsia="en-US"/>
        </w:rPr>
      </w:pPr>
      <w:r w:rsidRPr="001E0ED4">
        <w:rPr>
          <w:rFonts w:eastAsia="Calibri"/>
          <w:b/>
          <w:szCs w:val="22"/>
          <w:lang w:eastAsia="en-US"/>
        </w:rPr>
        <w:t xml:space="preserve">Revizijom je, između ostalog, utvrđeno </w:t>
      </w:r>
      <w:r>
        <w:rPr>
          <w:rFonts w:eastAsia="Calibri"/>
          <w:b/>
          <w:szCs w:val="22"/>
          <w:lang w:eastAsia="en-US"/>
        </w:rPr>
        <w:t>da</w:t>
      </w:r>
      <w:r w:rsidRPr="001E0ED4">
        <w:rPr>
          <w:rFonts w:eastAsia="Calibri"/>
          <w:b/>
          <w:szCs w:val="22"/>
          <w:lang w:eastAsia="en-US"/>
        </w:rPr>
        <w:t>:</w:t>
      </w:r>
    </w:p>
    <w:p w14:paraId="41E31A90" w14:textId="2FE464F1"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a</w:t>
      </w:r>
      <w:r w:rsidR="001E0ED4" w:rsidRPr="001E0ED4">
        <w:rPr>
          <w:rFonts w:eastAsia="Calibri" w:cs="Arial"/>
          <w:bCs/>
          <w:iCs/>
          <w:lang w:eastAsia="en-US"/>
        </w:rPr>
        <w:t>ktivnosti na donošenju prijedloga propisa kojima bi se utvrdili postupci i načini upravljanja i održavanja javnih i drugih skloništa za građane Ravnateljstvo odnosno Ministarstvo u</w:t>
      </w:r>
      <w:r w:rsidR="00EF772E">
        <w:rPr>
          <w:rFonts w:eastAsia="Calibri" w:cs="Arial"/>
          <w:bCs/>
          <w:iCs/>
          <w:lang w:eastAsia="en-US"/>
        </w:rPr>
        <w:t>nutarnjih poslova nije poduzelo</w:t>
      </w:r>
      <w:r w:rsidR="001E0ED4" w:rsidRPr="001E0ED4">
        <w:rPr>
          <w:rFonts w:eastAsia="Calibri" w:cs="Arial"/>
          <w:bCs/>
          <w:iCs/>
          <w:lang w:eastAsia="en-US"/>
        </w:rPr>
        <w:t xml:space="preserve"> </w:t>
      </w:r>
    </w:p>
    <w:p w14:paraId="407ED6A3" w14:textId="2CE163B8"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v</w:t>
      </w:r>
      <w:r w:rsidR="001E0ED4" w:rsidRPr="001E0ED4">
        <w:rPr>
          <w:rFonts w:eastAsia="Calibri" w:cs="Arial"/>
          <w:bCs/>
          <w:iCs/>
          <w:lang w:eastAsia="en-US"/>
        </w:rPr>
        <w:t xml:space="preserve">eći broj gradova obuhvaćenih revizijom nije utvrdio namjenu, odnosno djelatnosti koje se mogu obavljati u javnim skloništima u mirnodopskim uvjetima te </w:t>
      </w:r>
      <w:r w:rsidR="00BB51A2">
        <w:rPr>
          <w:rFonts w:eastAsia="Calibri" w:cs="Arial"/>
          <w:bCs/>
          <w:iCs/>
          <w:lang w:eastAsia="en-US"/>
        </w:rPr>
        <w:t>nije utvrdio</w:t>
      </w:r>
      <w:r w:rsidR="001E0ED4" w:rsidRPr="001E0ED4">
        <w:rPr>
          <w:rFonts w:eastAsia="Calibri" w:cs="Arial"/>
          <w:bCs/>
          <w:iCs/>
          <w:lang w:eastAsia="en-US"/>
        </w:rPr>
        <w:t xml:space="preserve"> načine i uvjete korištenj</w:t>
      </w:r>
      <w:r w:rsidR="00EF772E">
        <w:rPr>
          <w:rFonts w:eastAsia="Calibri" w:cs="Arial"/>
          <w:bCs/>
          <w:iCs/>
          <w:lang w:eastAsia="en-US"/>
        </w:rPr>
        <w:t>a i održavanja javnih skloništa</w:t>
      </w:r>
    </w:p>
    <w:p w14:paraId="5CFCFA43" w14:textId="01CCB1B3"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g</w:t>
      </w:r>
      <w:r w:rsidR="001E0ED4" w:rsidRPr="001E0ED4">
        <w:rPr>
          <w:rFonts w:eastAsia="Calibri" w:cs="Arial"/>
          <w:bCs/>
          <w:iCs/>
          <w:lang w:eastAsia="en-US"/>
        </w:rPr>
        <w:t>radovi nisu donosili godišnje planove upravljanja nekretninama ili navedenim planovima nisu obuhvatili i</w:t>
      </w:r>
      <w:r w:rsidR="00EF772E">
        <w:rPr>
          <w:rFonts w:eastAsia="Calibri" w:cs="Arial"/>
          <w:bCs/>
          <w:iCs/>
          <w:lang w:eastAsia="en-US"/>
        </w:rPr>
        <w:t xml:space="preserve"> upravljanje javnim skloništima</w:t>
      </w:r>
    </w:p>
    <w:p w14:paraId="7019CE61" w14:textId="6EBDE249"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u</w:t>
      </w:r>
      <w:r w:rsidR="001E0ED4" w:rsidRPr="001E0ED4">
        <w:rPr>
          <w:rFonts w:eastAsia="Calibri" w:cs="Arial"/>
          <w:bCs/>
          <w:iCs/>
          <w:lang w:eastAsia="en-US"/>
        </w:rPr>
        <w:t xml:space="preserve"> planskim i drugim dokumentima civilne zaštite gradova nisu navedeni točni i sveobuhvatni podaci o skloništima za građ</w:t>
      </w:r>
      <w:r w:rsidR="00EF772E">
        <w:rPr>
          <w:rFonts w:eastAsia="Calibri" w:cs="Arial"/>
          <w:bCs/>
          <w:iCs/>
          <w:lang w:eastAsia="en-US"/>
        </w:rPr>
        <w:t>ane na području pojedinog grada</w:t>
      </w:r>
    </w:p>
    <w:p w14:paraId="290F4A9D" w14:textId="23C0D46F"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v</w:t>
      </w:r>
      <w:r w:rsidR="001E0ED4" w:rsidRPr="001E0ED4">
        <w:rPr>
          <w:rFonts w:eastAsia="Calibri" w:cs="Arial"/>
          <w:bCs/>
          <w:iCs/>
          <w:lang w:eastAsia="en-US"/>
        </w:rPr>
        <w:t>ećina gradova obuhvaćenih revizijom ni</w:t>
      </w:r>
      <w:r w:rsidR="00EF772E">
        <w:rPr>
          <w:rFonts w:eastAsia="Calibri" w:cs="Arial"/>
          <w:bCs/>
          <w:iCs/>
          <w:lang w:eastAsia="en-US"/>
        </w:rPr>
        <w:t xml:space="preserve">su javna skloništa </w:t>
      </w:r>
      <w:r w:rsidR="001E0ED4" w:rsidRPr="001E0ED4">
        <w:rPr>
          <w:rFonts w:eastAsia="Calibri" w:cs="Arial"/>
          <w:bCs/>
          <w:iCs/>
          <w:lang w:eastAsia="en-US"/>
        </w:rPr>
        <w:t>obuhvatili god</w:t>
      </w:r>
      <w:r w:rsidR="00EF772E">
        <w:rPr>
          <w:rFonts w:eastAsia="Calibri" w:cs="Arial"/>
          <w:bCs/>
          <w:iCs/>
          <w:lang w:eastAsia="en-US"/>
        </w:rPr>
        <w:t>išnjim popisom imovine i obveza</w:t>
      </w:r>
      <w:r w:rsidR="001E0ED4" w:rsidRPr="001E0ED4">
        <w:rPr>
          <w:rFonts w:eastAsia="Calibri" w:cs="Arial"/>
          <w:bCs/>
          <w:iCs/>
          <w:lang w:eastAsia="en-US"/>
        </w:rPr>
        <w:t xml:space="preserve"> </w:t>
      </w:r>
    </w:p>
    <w:p w14:paraId="4AAE27C0" w14:textId="6BDA2DF1" w:rsidR="001E0ED4" w:rsidRPr="001E0ED4" w:rsidRDefault="00CF161D"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s</w:t>
      </w:r>
      <w:r w:rsidR="001E0ED4" w:rsidRPr="001E0ED4">
        <w:rPr>
          <w:rFonts w:eastAsia="Calibri" w:cs="Arial"/>
          <w:bCs/>
          <w:iCs/>
          <w:lang w:eastAsia="en-US"/>
        </w:rPr>
        <w:t>kloništa u vlasništvu i suvlasništvu gradova i kojima upravljaju gradovi u većini slučajeva nisu evidentiran</w:t>
      </w:r>
      <w:r w:rsidR="00EF772E">
        <w:rPr>
          <w:rFonts w:eastAsia="Calibri" w:cs="Arial"/>
          <w:bCs/>
          <w:iCs/>
          <w:lang w:eastAsia="en-US"/>
        </w:rPr>
        <w:t>a u gradskim registrima imovine</w:t>
      </w:r>
    </w:p>
    <w:p w14:paraId="1637CBDE" w14:textId="77777777" w:rsidR="001E0ED4" w:rsidRPr="001E0ED4" w:rsidRDefault="004313FB"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e</w:t>
      </w:r>
      <w:r w:rsidR="001E0ED4" w:rsidRPr="001E0ED4">
        <w:rPr>
          <w:rFonts w:eastAsia="Calibri" w:cs="Arial"/>
          <w:bCs/>
          <w:iCs/>
          <w:lang w:eastAsia="en-US"/>
        </w:rPr>
        <w:t>videncije skloništa ne sadrže točne podatke o skloništima te ne sadrže sve podatke koji su bitni za donošenje planova i odluka o upr</w:t>
      </w:r>
      <w:r>
        <w:rPr>
          <w:rFonts w:eastAsia="Calibri" w:cs="Arial"/>
          <w:bCs/>
          <w:iCs/>
          <w:lang w:eastAsia="en-US"/>
        </w:rPr>
        <w:t>avljanju i korištenju skloništa</w:t>
      </w:r>
    </w:p>
    <w:p w14:paraId="7594B253" w14:textId="191DCFB9" w:rsidR="001E0ED4" w:rsidRPr="001E0ED4" w:rsidRDefault="004313FB"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v</w:t>
      </w:r>
      <w:r w:rsidR="001E0ED4" w:rsidRPr="001E0ED4">
        <w:rPr>
          <w:rFonts w:eastAsia="Calibri" w:cs="Arial"/>
          <w:bCs/>
          <w:iCs/>
          <w:lang w:eastAsia="en-US"/>
        </w:rPr>
        <w:t>eći broj gradova obuh</w:t>
      </w:r>
      <w:r w:rsidR="00EF772E">
        <w:rPr>
          <w:rFonts w:eastAsia="Calibri" w:cs="Arial"/>
          <w:bCs/>
          <w:iCs/>
          <w:lang w:eastAsia="en-US"/>
        </w:rPr>
        <w:t>vaćenih revizijom nije poduzima</w:t>
      </w:r>
      <w:r w:rsidR="001E0ED4" w:rsidRPr="001E0ED4">
        <w:rPr>
          <w:rFonts w:eastAsia="Calibri" w:cs="Arial"/>
          <w:bCs/>
          <w:iCs/>
          <w:lang w:eastAsia="en-US"/>
        </w:rPr>
        <w:t>o aktivnosti kako bi se sva javna skloništa stavila u moguću upotrebu, odnosno ka</w:t>
      </w:r>
      <w:r>
        <w:rPr>
          <w:rFonts w:eastAsia="Calibri" w:cs="Arial"/>
          <w:bCs/>
          <w:iCs/>
          <w:lang w:eastAsia="en-US"/>
        </w:rPr>
        <w:t>ko bi se učinkovitije koristila</w:t>
      </w:r>
    </w:p>
    <w:p w14:paraId="648A2092" w14:textId="77777777" w:rsidR="001E0ED4" w:rsidRPr="001E0ED4" w:rsidRDefault="004313FB"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g</w:t>
      </w:r>
      <w:r w:rsidR="001E0ED4" w:rsidRPr="001E0ED4">
        <w:rPr>
          <w:rFonts w:eastAsia="Calibri" w:cs="Arial"/>
          <w:bCs/>
          <w:iCs/>
          <w:lang w:eastAsia="en-US"/>
        </w:rPr>
        <w:t>radovi nisu provodili aktivnosti na edukaciji građana u v</w:t>
      </w:r>
      <w:r>
        <w:rPr>
          <w:rFonts w:eastAsia="Calibri" w:cs="Arial"/>
          <w:bCs/>
          <w:iCs/>
          <w:lang w:eastAsia="en-US"/>
        </w:rPr>
        <w:t>ezi sa sustavom civilne zaštite</w:t>
      </w:r>
    </w:p>
    <w:p w14:paraId="22107C26" w14:textId="77777777" w:rsidR="001E0ED4" w:rsidRPr="001E0ED4" w:rsidRDefault="004313FB" w:rsidP="0014590C">
      <w:pPr>
        <w:widowControl/>
        <w:numPr>
          <w:ilvl w:val="0"/>
          <w:numId w:val="3"/>
        </w:numPr>
        <w:autoSpaceDE/>
        <w:autoSpaceDN/>
        <w:adjustRightInd/>
        <w:ind w:left="567" w:hanging="567"/>
        <w:jc w:val="left"/>
        <w:rPr>
          <w:rFonts w:eastAsia="Calibri" w:cs="Arial"/>
          <w:bCs/>
          <w:iCs/>
          <w:lang w:eastAsia="en-US"/>
        </w:rPr>
      </w:pPr>
      <w:r>
        <w:rPr>
          <w:rFonts w:eastAsia="Calibri" w:cs="Arial"/>
          <w:bCs/>
          <w:iCs/>
          <w:lang w:eastAsia="en-US"/>
        </w:rPr>
        <w:t>v</w:t>
      </w:r>
      <w:r w:rsidR="001E0ED4" w:rsidRPr="001E0ED4">
        <w:rPr>
          <w:rFonts w:eastAsia="Calibri" w:cs="Arial"/>
          <w:bCs/>
          <w:iCs/>
          <w:lang w:eastAsia="en-US"/>
        </w:rPr>
        <w:t>ećina gradova na svojim mrežnim stranicama nije objavljivala informacije o skloništima i/ili aktivnostima koje se provode u sustavu civilne zaštite za ostvarivanje zaštite i spašavanja građana u slučajevima velikih nesreća i katastrofa te u otklanjanju posljedica terorizma i ratnih razaranja.</w:t>
      </w:r>
    </w:p>
    <w:p w14:paraId="6D7781FD" w14:textId="77777777" w:rsidR="001E0ED4" w:rsidRPr="001E0ED4" w:rsidRDefault="001E0ED4" w:rsidP="0014590C">
      <w:pPr>
        <w:widowControl/>
        <w:autoSpaceDE/>
        <w:autoSpaceDN/>
        <w:adjustRightInd/>
        <w:ind w:left="567" w:hanging="567"/>
        <w:jc w:val="left"/>
        <w:rPr>
          <w:rFonts w:eastAsia="Calibri" w:cs="Arial"/>
          <w:bCs/>
          <w:iCs/>
          <w:lang w:eastAsia="en-US"/>
        </w:rPr>
      </w:pPr>
    </w:p>
    <w:p w14:paraId="1CC2ABFE" w14:textId="77777777" w:rsidR="001E0ED4" w:rsidRDefault="001E0ED4" w:rsidP="001E0ED4">
      <w:pPr>
        <w:ind w:firstLine="567"/>
        <w:rPr>
          <w:rFonts w:cs="Arial"/>
          <w:b/>
        </w:rPr>
      </w:pPr>
      <w:r w:rsidRPr="001E0ED4">
        <w:rPr>
          <w:rFonts w:cs="Arial"/>
        </w:rPr>
        <w:t xml:space="preserve">Ocijenjeno je da su aktivnosti provedene u vezi s upravljanjem i korištenjem skloništa za građane na području Republike Hrvatske </w:t>
      </w:r>
      <w:r w:rsidRPr="001E0ED4">
        <w:rPr>
          <w:rFonts w:cs="Arial"/>
          <w:b/>
        </w:rPr>
        <w:t>u sedam gradova</w:t>
      </w:r>
      <w:r w:rsidRPr="001E0ED4">
        <w:rPr>
          <w:rFonts w:cs="Arial"/>
        </w:rPr>
        <w:t xml:space="preserve"> </w:t>
      </w:r>
      <w:r w:rsidRPr="001E0ED4">
        <w:rPr>
          <w:rFonts w:cs="Arial"/>
          <w:b/>
        </w:rPr>
        <w:t xml:space="preserve">učinkovite, pri čemu su potrebna određena poboljšanja, </w:t>
      </w:r>
      <w:r w:rsidRPr="001E0ED4">
        <w:rPr>
          <w:rFonts w:cs="Arial"/>
        </w:rPr>
        <w:t xml:space="preserve">dok su aktivnosti u </w:t>
      </w:r>
      <w:r w:rsidRPr="001E0ED4">
        <w:rPr>
          <w:rFonts w:cs="Arial"/>
          <w:b/>
        </w:rPr>
        <w:t>sedam gradova i Ravnateljstvu djelomično učinkovite.</w:t>
      </w:r>
    </w:p>
    <w:p w14:paraId="734CE418" w14:textId="77777777" w:rsidR="00C34C6B" w:rsidRPr="001E0ED4" w:rsidRDefault="00C34C6B" w:rsidP="001E0ED4">
      <w:pPr>
        <w:ind w:firstLine="567"/>
        <w:rPr>
          <w:rFonts w:cs="Arial"/>
          <w:b/>
        </w:rPr>
      </w:pPr>
    </w:p>
    <w:p w14:paraId="67D76F18" w14:textId="77777777" w:rsidR="001E0ED4" w:rsidRPr="001E0ED4" w:rsidRDefault="001E0ED4" w:rsidP="001E0ED4">
      <w:pPr>
        <w:ind w:firstLine="567"/>
        <w:rPr>
          <w:rFonts w:cs="Arial"/>
          <w:b/>
          <w:lang w:eastAsia="en-US"/>
        </w:rPr>
      </w:pPr>
      <w:r w:rsidRPr="001E0ED4">
        <w:rPr>
          <w:rFonts w:cs="Arial"/>
          <w:lang w:eastAsia="en-US"/>
        </w:rPr>
        <w:t xml:space="preserve">Za sve utvrđene nepravilnosti i propuste Ured je dao ukupno </w:t>
      </w:r>
      <w:r w:rsidRPr="001E0ED4">
        <w:rPr>
          <w:rFonts w:cs="Arial"/>
          <w:b/>
          <w:lang w:eastAsia="en-US"/>
        </w:rPr>
        <w:t>158 naloga i preporuka.</w:t>
      </w:r>
    </w:p>
    <w:p w14:paraId="4ECDC7A8" w14:textId="77777777" w:rsidR="001E0ED4" w:rsidRPr="001E0ED4" w:rsidRDefault="001E0ED4" w:rsidP="001E0ED4">
      <w:pPr>
        <w:ind w:firstLine="567"/>
        <w:rPr>
          <w:rFonts w:cs="Arial"/>
          <w:b/>
          <w:color w:val="3D3D3D"/>
          <w:lang w:eastAsia="en-US"/>
        </w:rPr>
      </w:pPr>
    </w:p>
    <w:p w14:paraId="47714D00" w14:textId="77777777" w:rsidR="00A54E81" w:rsidRDefault="00A54E81" w:rsidP="00B171FE">
      <w:pPr>
        <w:pBdr>
          <w:bottom w:val="single" w:sz="4" w:space="1" w:color="auto"/>
        </w:pBdr>
        <w:rPr>
          <w:rFonts w:cs="Arial"/>
          <w:b/>
          <w:color w:val="000000"/>
        </w:rPr>
      </w:pPr>
    </w:p>
    <w:p w14:paraId="60A3D217" w14:textId="77777777" w:rsidR="0068658D" w:rsidRDefault="0068658D" w:rsidP="000A3159">
      <w:pPr>
        <w:tabs>
          <w:tab w:val="left" w:pos="284"/>
          <w:tab w:val="left" w:pos="567"/>
          <w:tab w:val="left" w:pos="851"/>
        </w:tabs>
        <w:jc w:val="left"/>
        <w:rPr>
          <w:b/>
          <w:u w:val="single"/>
        </w:rPr>
      </w:pPr>
    </w:p>
    <w:p w14:paraId="07BF9513" w14:textId="77777777" w:rsidR="000A3159" w:rsidRPr="000A3159" w:rsidRDefault="006D1787" w:rsidP="000A3159">
      <w:pPr>
        <w:tabs>
          <w:tab w:val="left" w:pos="284"/>
          <w:tab w:val="left" w:pos="567"/>
          <w:tab w:val="left" w:pos="851"/>
        </w:tabs>
        <w:jc w:val="left"/>
        <w:rPr>
          <w:b/>
          <w:u w:val="single"/>
        </w:rPr>
      </w:pPr>
      <w:r>
        <w:rPr>
          <w:b/>
          <w:u w:val="single"/>
        </w:rPr>
        <w:t>I</w:t>
      </w:r>
      <w:r w:rsidR="000A3159" w:rsidRPr="00180919">
        <w:rPr>
          <w:b/>
          <w:u w:val="single"/>
        </w:rPr>
        <w:t>V. PROVJERA PROVEDBE NALOGA I PREPORUKA</w:t>
      </w:r>
    </w:p>
    <w:p w14:paraId="5BC6AFC6" w14:textId="77777777" w:rsidR="000A3159" w:rsidRPr="000A3159" w:rsidRDefault="000A3159" w:rsidP="000A3159">
      <w:pPr>
        <w:tabs>
          <w:tab w:val="left" w:pos="284"/>
          <w:tab w:val="left" w:pos="567"/>
          <w:tab w:val="left" w:pos="851"/>
        </w:tabs>
        <w:jc w:val="center"/>
        <w:rPr>
          <w:b/>
        </w:rPr>
      </w:pPr>
    </w:p>
    <w:p w14:paraId="70522FC5" w14:textId="4BDE53BC" w:rsidR="000A3159" w:rsidRPr="000A3159" w:rsidRDefault="000A3159" w:rsidP="000A3159">
      <w:pPr>
        <w:tabs>
          <w:tab w:val="left" w:pos="284"/>
          <w:tab w:val="left" w:pos="567"/>
          <w:tab w:val="left" w:pos="851"/>
        </w:tabs>
      </w:pPr>
      <w:r w:rsidRPr="000A3159">
        <w:rPr>
          <w:rFonts w:cs="Arial"/>
        </w:rPr>
        <w:tab/>
      </w:r>
      <w:r w:rsidRPr="00180919">
        <w:rPr>
          <w:rFonts w:cs="Arial"/>
        </w:rPr>
        <w:tab/>
      </w:r>
      <w:r w:rsidRPr="000A3159">
        <w:rPr>
          <w:rFonts w:cs="Arial"/>
        </w:rPr>
        <w:t xml:space="preserve">Ured je u 2024. obavio </w:t>
      </w:r>
      <w:r w:rsidRPr="000A3159">
        <w:t xml:space="preserve">zasebne </w:t>
      </w:r>
      <w:r w:rsidRPr="000A3159">
        <w:rPr>
          <w:rFonts w:cs="Arial"/>
        </w:rPr>
        <w:t xml:space="preserve">provjere provedbe naloga i preporuka </w:t>
      </w:r>
      <w:r w:rsidRPr="000A3159">
        <w:rPr>
          <w:rFonts w:cs="Arial"/>
          <w:b/>
        </w:rPr>
        <w:t>danih u  financijskim revizijama osam lokalnih jedinic</w:t>
      </w:r>
      <w:r w:rsidRPr="00180919">
        <w:rPr>
          <w:rFonts w:cs="Arial"/>
          <w:b/>
        </w:rPr>
        <w:t>a</w:t>
      </w:r>
      <w:r w:rsidRPr="000A3159">
        <w:rPr>
          <w:rFonts w:cs="Arial"/>
          <w:b/>
        </w:rPr>
        <w:t xml:space="preserve"> za 2020. i 2021.</w:t>
      </w:r>
      <w:r w:rsidR="00EF772E">
        <w:rPr>
          <w:rFonts w:cs="Arial"/>
          <w:b/>
        </w:rPr>
        <w:t xml:space="preserve"> (sedam općina i jednog grada) te</w:t>
      </w:r>
      <w:r w:rsidRPr="000A3159">
        <w:rPr>
          <w:rFonts w:cs="Arial"/>
          <w:b/>
        </w:rPr>
        <w:t xml:space="preserve"> </w:t>
      </w:r>
      <w:r w:rsidRPr="000A3159">
        <w:rPr>
          <w:b/>
        </w:rPr>
        <w:t>Agencije za obalni linijski pomorski promet za 2019. (proračunski korisnik državnog proračuna)</w:t>
      </w:r>
      <w:r w:rsidRPr="000A3159">
        <w:rPr>
          <w:rFonts w:cs="Arial"/>
          <w:b/>
        </w:rPr>
        <w:t>.</w:t>
      </w:r>
    </w:p>
    <w:p w14:paraId="1BFF878A" w14:textId="77777777" w:rsidR="000A3159" w:rsidRPr="000A3159" w:rsidRDefault="000A3159" w:rsidP="000A3159">
      <w:pPr>
        <w:ind w:firstLine="567"/>
        <w:rPr>
          <w:rFonts w:cs="Arial"/>
        </w:rPr>
      </w:pPr>
      <w:r w:rsidRPr="000A3159">
        <w:rPr>
          <w:rFonts w:cs="Arial"/>
        </w:rPr>
        <w:t>Cilj provjere provedbe naloga i preporuka bio je provjeriti jesu li dani nalozi i preporuke provedeni u rokovima i na način naveden u planu provedbe naloga i preporuka te jesu li subjekti o provedbi naloga i preporuka izvještavali Ured u roku od 30 dana od planiranog vremena provedbe, u skladu s odredbama Zakona o Državnom uredu za reviziju.</w:t>
      </w:r>
    </w:p>
    <w:p w14:paraId="34FF6D0F" w14:textId="7BE6BE66" w:rsidR="000A3159" w:rsidRDefault="000A3159" w:rsidP="000A3159">
      <w:pPr>
        <w:ind w:firstLine="567"/>
        <w:rPr>
          <w:rFonts w:cs="Arial"/>
        </w:rPr>
      </w:pPr>
      <w:r w:rsidRPr="000A3159">
        <w:rPr>
          <w:rFonts w:cs="Arial"/>
        </w:rPr>
        <w:lastRenderedPageBreak/>
        <w:t xml:space="preserve">Provjerom provedbe naloga i preporuka utvrđeno je da je od </w:t>
      </w:r>
      <w:r w:rsidRPr="000A3159">
        <w:rPr>
          <w:rFonts w:cs="Arial"/>
          <w:b/>
        </w:rPr>
        <w:t>145 naloga i preporuka</w:t>
      </w:r>
      <w:r w:rsidRPr="000A3159">
        <w:rPr>
          <w:rFonts w:cs="Arial"/>
        </w:rPr>
        <w:t xml:space="preserve"> </w:t>
      </w:r>
      <w:r w:rsidRPr="000A3159">
        <w:rPr>
          <w:rFonts w:cs="Arial"/>
          <w:b/>
        </w:rPr>
        <w:t xml:space="preserve">provedeno </w:t>
      </w:r>
      <w:r w:rsidRPr="000A3159">
        <w:rPr>
          <w:rFonts w:cs="Arial"/>
        </w:rPr>
        <w:t xml:space="preserve">(u roku i nakon roka) </w:t>
      </w:r>
      <w:r w:rsidRPr="000A3159">
        <w:rPr>
          <w:rFonts w:cs="Arial"/>
          <w:b/>
        </w:rPr>
        <w:t>115 ili 79,3 %,</w:t>
      </w:r>
      <w:r w:rsidRPr="000A3159">
        <w:rPr>
          <w:rFonts w:cs="Arial"/>
        </w:rPr>
        <w:t xml:space="preserve"> </w:t>
      </w:r>
      <w:r w:rsidRPr="000A3159">
        <w:rPr>
          <w:rFonts w:cs="Arial"/>
          <w:b/>
        </w:rPr>
        <w:t xml:space="preserve">djelomično </w:t>
      </w:r>
      <w:r w:rsidR="00311ED9">
        <w:rPr>
          <w:rFonts w:cs="Arial"/>
          <w:b/>
        </w:rPr>
        <w:t xml:space="preserve">je </w:t>
      </w:r>
      <w:r w:rsidRPr="000A3159">
        <w:rPr>
          <w:rFonts w:cs="Arial"/>
          <w:b/>
        </w:rPr>
        <w:t>provedeno</w:t>
      </w:r>
      <w:r w:rsidRPr="000A3159">
        <w:rPr>
          <w:rFonts w:cs="Arial"/>
        </w:rPr>
        <w:t xml:space="preserve"> </w:t>
      </w:r>
      <w:r w:rsidRPr="000A3159">
        <w:rPr>
          <w:rFonts w:cs="Arial"/>
          <w:b/>
        </w:rPr>
        <w:t>16 ili 11,0 %, nije provedeno</w:t>
      </w:r>
      <w:r w:rsidRPr="000A3159">
        <w:rPr>
          <w:rFonts w:cs="Arial"/>
        </w:rPr>
        <w:t xml:space="preserve"> </w:t>
      </w:r>
      <w:r w:rsidRPr="000A3159">
        <w:rPr>
          <w:rFonts w:cs="Arial"/>
          <w:b/>
        </w:rPr>
        <w:t>10 ili 6,9 %,</w:t>
      </w:r>
      <w:r w:rsidRPr="000A3159">
        <w:rPr>
          <w:rFonts w:cs="Arial"/>
        </w:rPr>
        <w:t xml:space="preserve"> a </w:t>
      </w:r>
      <w:r w:rsidRPr="000A3159">
        <w:rPr>
          <w:rFonts w:cs="Arial"/>
          <w:b/>
        </w:rPr>
        <w:t>4 ili 2,8 %</w:t>
      </w:r>
      <w:r w:rsidRPr="000A3159">
        <w:rPr>
          <w:rFonts w:cs="Arial"/>
        </w:rPr>
        <w:t xml:space="preserve"> </w:t>
      </w:r>
      <w:r w:rsidRPr="006C7824">
        <w:rPr>
          <w:rFonts w:cs="Arial"/>
          <w:b/>
        </w:rPr>
        <w:t>naloga i preporuka</w:t>
      </w:r>
      <w:r w:rsidRPr="000A3159">
        <w:rPr>
          <w:rFonts w:cs="Arial"/>
        </w:rPr>
        <w:t xml:space="preserve"> </w:t>
      </w:r>
      <w:r w:rsidRPr="000A3159">
        <w:rPr>
          <w:rFonts w:cs="Arial"/>
          <w:b/>
        </w:rPr>
        <w:t>nije primjenjivo</w:t>
      </w:r>
      <w:r w:rsidRPr="000A3159">
        <w:rPr>
          <w:rFonts w:cs="Arial"/>
        </w:rPr>
        <w:t xml:space="preserve"> (subjekti nisu imali aktivnosti za koje su u financijskoj reviziji dani nalozi i preporuke). </w:t>
      </w:r>
    </w:p>
    <w:p w14:paraId="4607AD91" w14:textId="77777777" w:rsidR="006C7824" w:rsidRPr="000A3159" w:rsidRDefault="006C7824" w:rsidP="000A3159">
      <w:pPr>
        <w:ind w:firstLine="567"/>
        <w:rPr>
          <w:rFonts w:cs="Arial"/>
        </w:rPr>
      </w:pPr>
    </w:p>
    <w:p w14:paraId="2F9A7AB4" w14:textId="77777777" w:rsidR="000A3159" w:rsidRPr="000A3159" w:rsidRDefault="000A3159" w:rsidP="000A3159">
      <w:pPr>
        <w:ind w:firstLine="567"/>
        <w:rPr>
          <w:rFonts w:cs="Arial"/>
        </w:rPr>
      </w:pPr>
      <w:r w:rsidRPr="000A3159">
        <w:rPr>
          <w:rFonts w:cs="Arial"/>
        </w:rPr>
        <w:t xml:space="preserve">Provedba naloga i preporuka pridonijela je realnijem iskazivanju podataka u financijskim izvještajima </w:t>
      </w:r>
      <w:r w:rsidR="00180919">
        <w:rPr>
          <w:rFonts w:cs="Arial"/>
        </w:rPr>
        <w:t xml:space="preserve">ovih </w:t>
      </w:r>
      <w:r w:rsidRPr="000A3159">
        <w:rPr>
          <w:rFonts w:cs="Arial"/>
        </w:rPr>
        <w:t>subjekata, boljem upravljanju imovinom te većoj usklađenosti poslovanja sa zakonima, drugim propisima i unutarnjim aktima</w:t>
      </w:r>
      <w:r w:rsidR="00180919">
        <w:rPr>
          <w:rFonts w:cs="Arial"/>
        </w:rPr>
        <w:t>, a subjekti su i</w:t>
      </w:r>
      <w:r w:rsidRPr="000A3159">
        <w:rPr>
          <w:rFonts w:cs="Arial"/>
        </w:rPr>
        <w:t xml:space="preserve"> nadalje u obvezi postupati prema nalozima i preporukama Ureda koji nisu provedeni ili nisu u cijelosti provedeni.  </w:t>
      </w:r>
    </w:p>
    <w:p w14:paraId="54621BDD" w14:textId="77777777" w:rsidR="000A3159" w:rsidRPr="000A3159" w:rsidRDefault="000A3159" w:rsidP="000A3159"/>
    <w:p w14:paraId="52D3CA45" w14:textId="77777777" w:rsidR="00B171FE" w:rsidRDefault="00B171FE" w:rsidP="000A3159">
      <w:pPr>
        <w:pBdr>
          <w:bottom w:val="single" w:sz="4" w:space="1" w:color="auto"/>
        </w:pBdr>
        <w:rPr>
          <w:b/>
        </w:rPr>
      </w:pPr>
    </w:p>
    <w:p w14:paraId="2203A2DE" w14:textId="77777777" w:rsidR="00B171FE" w:rsidRDefault="00B171FE" w:rsidP="00B171FE">
      <w:pPr>
        <w:rPr>
          <w:b/>
        </w:rPr>
      </w:pPr>
    </w:p>
    <w:p w14:paraId="008BE469" w14:textId="77777777" w:rsidR="00B171FE" w:rsidRDefault="00B171FE" w:rsidP="00B171FE"/>
    <w:p w14:paraId="11C647BF" w14:textId="77777777" w:rsidR="00B171FE" w:rsidRDefault="00622F6F" w:rsidP="007145AC">
      <w:pPr>
        <w:tabs>
          <w:tab w:val="left" w:pos="567"/>
        </w:tabs>
        <w:ind w:firstLine="567"/>
      </w:pPr>
      <w:r>
        <w:t xml:space="preserve">Osoba za kontakt: </w:t>
      </w:r>
      <w:r w:rsidR="00B171FE">
        <w:t xml:space="preserve">Josipa Maraković, načelnica Odjela za odnose s javnošću, </w:t>
      </w:r>
    </w:p>
    <w:p w14:paraId="7EBB1551" w14:textId="77777777" w:rsidR="00B171FE" w:rsidRDefault="00B171FE" w:rsidP="00B171FE">
      <w:r>
        <w:t xml:space="preserve">e-adresa: </w:t>
      </w:r>
      <w:hyperlink r:id="rId10" w:history="1">
        <w:r w:rsidRPr="00FE087A">
          <w:rPr>
            <w:rStyle w:val="Hiperveza"/>
          </w:rPr>
          <w:t>josipa.marakovic@revizija.hr</w:t>
        </w:r>
      </w:hyperlink>
      <w:r>
        <w:t>, tel.: 46 27 858, mob.: 095 67 02 594.</w:t>
      </w:r>
    </w:p>
    <w:p w14:paraId="6A2DD333" w14:textId="77777777" w:rsidR="00B171FE" w:rsidRDefault="00B171FE" w:rsidP="00B171FE">
      <w:pPr>
        <w:jc w:val="left"/>
      </w:pPr>
    </w:p>
    <w:p w14:paraId="7B0C3D0A" w14:textId="77777777" w:rsidR="00B171FE" w:rsidRDefault="00B171FE" w:rsidP="00B171FE">
      <w:pPr>
        <w:jc w:val="left"/>
      </w:pPr>
    </w:p>
    <w:p w14:paraId="1F8EAFF5" w14:textId="77777777" w:rsidR="00B171FE" w:rsidRDefault="00B171FE" w:rsidP="00B171FE">
      <w:pPr>
        <w:jc w:val="left"/>
      </w:pPr>
    </w:p>
    <w:p w14:paraId="4000FF47" w14:textId="77777777" w:rsidR="00B171FE" w:rsidRDefault="00B171FE" w:rsidP="00B171FE">
      <w:r>
        <w:tab/>
      </w:r>
      <w:r>
        <w:tab/>
      </w:r>
      <w:r>
        <w:tab/>
      </w:r>
      <w:r>
        <w:tab/>
      </w:r>
      <w:r>
        <w:tab/>
        <w:t>NAČELNICA ODJELA ZA ODNOSE S JAVNOŠĆU</w:t>
      </w:r>
    </w:p>
    <w:p w14:paraId="014E2641" w14:textId="77777777" w:rsidR="00B171FE" w:rsidRDefault="00B171FE" w:rsidP="00B171FE">
      <w:r>
        <w:tab/>
      </w:r>
      <w:r>
        <w:tab/>
      </w:r>
      <w:r>
        <w:tab/>
      </w:r>
      <w:r>
        <w:tab/>
      </w:r>
      <w:r>
        <w:tab/>
      </w:r>
      <w:r>
        <w:tab/>
      </w:r>
    </w:p>
    <w:p w14:paraId="2E1E4ED3" w14:textId="77777777" w:rsidR="00B171FE" w:rsidRDefault="00560B93" w:rsidP="00B171FE">
      <w:r>
        <w:t xml:space="preserve">  </w:t>
      </w:r>
    </w:p>
    <w:p w14:paraId="5BC2CBDE" w14:textId="4E3056E8" w:rsidR="00B171FE" w:rsidRDefault="00023F98" w:rsidP="00B171FE">
      <w:r>
        <w:tab/>
      </w:r>
      <w:r>
        <w:tab/>
      </w:r>
      <w:r>
        <w:tab/>
      </w:r>
      <w:r>
        <w:tab/>
      </w:r>
      <w:r>
        <w:tab/>
      </w:r>
      <w:r>
        <w:tab/>
        <w:t xml:space="preserve"> </w:t>
      </w:r>
      <w:r w:rsidR="00CD48B6">
        <w:t xml:space="preserve">Josipa Maraković, dipl. </w:t>
      </w:r>
      <w:proofErr w:type="spellStart"/>
      <w:r w:rsidR="00CD48B6">
        <w:t>oec</w:t>
      </w:r>
      <w:proofErr w:type="spellEnd"/>
      <w:r w:rsidR="000864A3">
        <w:t>.</w:t>
      </w:r>
      <w:r>
        <w:t>, v. r.</w:t>
      </w:r>
      <w:bookmarkStart w:id="0" w:name="_GoBack"/>
      <w:bookmarkEnd w:id="0"/>
    </w:p>
    <w:p w14:paraId="5B13F979" w14:textId="77777777" w:rsidR="005A514F" w:rsidRDefault="005A514F" w:rsidP="00B171FE"/>
    <w:p w14:paraId="285675D1" w14:textId="77777777" w:rsidR="005A514F" w:rsidRDefault="005A514F" w:rsidP="00B171FE"/>
    <w:p w14:paraId="17F2AB1F" w14:textId="77777777" w:rsidR="005A514F" w:rsidRDefault="005A514F" w:rsidP="00B171FE"/>
    <w:p w14:paraId="539B6FB8" w14:textId="77777777" w:rsidR="005A514F" w:rsidRDefault="005A514F" w:rsidP="00B171FE"/>
    <w:p w14:paraId="0D19CD2C" w14:textId="77777777" w:rsidR="005A514F" w:rsidRDefault="005A514F" w:rsidP="00B171FE"/>
    <w:p w14:paraId="31E0D6F8" w14:textId="77777777" w:rsidR="005A514F" w:rsidRDefault="005A514F" w:rsidP="00B171FE"/>
    <w:p w14:paraId="19A3B499" w14:textId="77777777" w:rsidR="005A514F" w:rsidRDefault="005A514F" w:rsidP="00B171FE"/>
    <w:p w14:paraId="38541684" w14:textId="77777777" w:rsidR="005A514F" w:rsidRDefault="005A514F" w:rsidP="00B171FE"/>
    <w:p w14:paraId="0CF0A3FE" w14:textId="77777777" w:rsidR="005A514F" w:rsidRDefault="005A514F" w:rsidP="00B171FE"/>
    <w:p w14:paraId="06CFF92E" w14:textId="77777777" w:rsidR="005A514F" w:rsidRDefault="005A514F" w:rsidP="00B171FE"/>
    <w:p w14:paraId="73970C23" w14:textId="77777777" w:rsidR="005A514F" w:rsidRDefault="005A514F" w:rsidP="00B171FE"/>
    <w:p w14:paraId="04B97DED" w14:textId="77777777" w:rsidR="005A514F" w:rsidRDefault="005A514F" w:rsidP="00B171FE"/>
    <w:sectPr w:rsidR="005A514F" w:rsidSect="00C267DE">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0091" w14:textId="77777777" w:rsidR="00C84250" w:rsidRDefault="00C84250" w:rsidP="00952B63">
      <w:r>
        <w:separator/>
      </w:r>
    </w:p>
  </w:endnote>
  <w:endnote w:type="continuationSeparator" w:id="0">
    <w:p w14:paraId="52417683" w14:textId="77777777" w:rsidR="00C84250" w:rsidRDefault="00C84250"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AD78D" w14:textId="77777777" w:rsidR="00C84250" w:rsidRDefault="00C84250" w:rsidP="00952B63">
      <w:r>
        <w:separator/>
      </w:r>
    </w:p>
  </w:footnote>
  <w:footnote w:type="continuationSeparator" w:id="0">
    <w:p w14:paraId="28DFE5A7" w14:textId="77777777" w:rsidR="00C84250" w:rsidRDefault="00C84250" w:rsidP="00952B63">
      <w:r>
        <w:continuationSeparator/>
      </w:r>
    </w:p>
  </w:footnote>
  <w:footnote w:id="1">
    <w:p w14:paraId="39211912" w14:textId="77777777" w:rsidR="00DF6B79" w:rsidRPr="00860984" w:rsidRDefault="00DF6B79" w:rsidP="00DF6B79">
      <w:pPr>
        <w:pStyle w:val="Tekstfusnote"/>
        <w:jc w:val="left"/>
        <w:rPr>
          <w:rFonts w:cs="Arial"/>
          <w:b/>
          <w:sz w:val="18"/>
          <w:szCs w:val="18"/>
        </w:rPr>
      </w:pPr>
      <w:r w:rsidRPr="00860984">
        <w:rPr>
          <w:rStyle w:val="Referencafusnote"/>
          <w:rFonts w:cs="Arial"/>
        </w:rPr>
        <w:footnoteRef/>
      </w:r>
      <w:r w:rsidRPr="00860984">
        <w:rPr>
          <w:rFonts w:cs="Arial"/>
        </w:rPr>
        <w:t xml:space="preserve"> </w:t>
      </w:r>
      <w:r w:rsidRPr="00860984">
        <w:rPr>
          <w:rFonts w:cs="Arial"/>
          <w:sz w:val="18"/>
          <w:szCs w:val="18"/>
        </w:rPr>
        <w:t xml:space="preserve">Financijskom revizijom nije obuhvaćena Opća bolnica „Dr. Ivo </w:t>
      </w:r>
      <w:proofErr w:type="spellStart"/>
      <w:r w:rsidRPr="00860984">
        <w:rPr>
          <w:rFonts w:cs="Arial"/>
          <w:sz w:val="18"/>
          <w:szCs w:val="18"/>
        </w:rPr>
        <w:t>Pedišić</w:t>
      </w:r>
      <w:proofErr w:type="spellEnd"/>
      <w:r w:rsidRPr="00860984">
        <w:rPr>
          <w:rFonts w:cs="Arial"/>
          <w:sz w:val="18"/>
          <w:szCs w:val="18"/>
        </w:rPr>
        <w:t>” Sisak zbog posljedica potresa.</w:t>
      </w:r>
    </w:p>
  </w:footnote>
  <w:footnote w:id="2">
    <w:p w14:paraId="45CB89B3" w14:textId="77777777" w:rsidR="00DF6B79" w:rsidRPr="005D72B4" w:rsidRDefault="00DF6B79" w:rsidP="00DF6B79">
      <w:pPr>
        <w:pStyle w:val="Tekstfusnote"/>
        <w:rPr>
          <w:rFonts w:cs="Arial"/>
          <w:sz w:val="18"/>
          <w:szCs w:val="18"/>
        </w:rPr>
      </w:pPr>
      <w:r w:rsidRPr="005D72B4">
        <w:rPr>
          <w:rStyle w:val="Referencafusnote"/>
          <w:rFonts w:cs="Arial"/>
          <w:sz w:val="18"/>
          <w:szCs w:val="18"/>
        </w:rPr>
        <w:footnoteRef/>
      </w:r>
      <w:r w:rsidRPr="005D72B4">
        <w:rPr>
          <w:rFonts w:cs="Arial"/>
          <w:sz w:val="18"/>
          <w:szCs w:val="18"/>
        </w:rPr>
        <w:t xml:space="preserve"> </w:t>
      </w:r>
      <w:r w:rsidRPr="005D72B4">
        <w:rPr>
          <w:rFonts w:cs="Arial"/>
          <w:sz w:val="18"/>
          <w:szCs w:val="18"/>
        </w:rPr>
        <w:t>Iz Opće županijske bolnice Požega izdvojena je i osnovana Opća županijska bolnica Pakrac i bolnica hrvatskih veterana, a započela je s radom 1. siječnja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71E9" w14:textId="77777777" w:rsidR="00FE7434" w:rsidRDefault="00FE7434">
    <w:pPr>
      <w:pStyle w:val="Zaglavlje"/>
      <w:jc w:val="center"/>
    </w:pPr>
  </w:p>
  <w:p w14:paraId="573FC7E4" w14:textId="77777777" w:rsidR="00FE7434" w:rsidRDefault="00FE74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A76F3"/>
    <w:multiLevelType w:val="hybridMultilevel"/>
    <w:tmpl w:val="2D7681BA"/>
    <w:lvl w:ilvl="0" w:tplc="AB708D70">
      <w:start w:val="18"/>
      <w:numFmt w:val="bullet"/>
      <w:lvlText w:val="–"/>
      <w:lvlJc w:val="left"/>
      <w:pPr>
        <w:ind w:left="1287" w:hanging="360"/>
      </w:pPr>
      <w:rPr>
        <w:rFonts w:ascii="Times New Roman" w:eastAsia="Times New Roman" w:hAnsi="Times New Roman" w:cs="Times New Roman" w:hint="default"/>
        <w:b/>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047E72"/>
    <w:multiLevelType w:val="hybridMultilevel"/>
    <w:tmpl w:val="96ACCACA"/>
    <w:lvl w:ilvl="0" w:tplc="96247F1A">
      <w:start w:val="2"/>
      <w:numFmt w:val="bullet"/>
      <w:lvlText w:val="–"/>
      <w:lvlJc w:val="left"/>
      <w:pPr>
        <w:ind w:left="2412" w:hanging="360"/>
      </w:pPr>
      <w:rPr>
        <w:rFonts w:ascii="Arial" w:eastAsia="Times New Roman" w:hAnsi="Arial" w:cs="Arial" w:hint="default"/>
      </w:rPr>
    </w:lvl>
    <w:lvl w:ilvl="1" w:tplc="041A0003">
      <w:start w:val="1"/>
      <w:numFmt w:val="bullet"/>
      <w:lvlText w:val="o"/>
      <w:lvlJc w:val="left"/>
      <w:pPr>
        <w:ind w:left="3132" w:hanging="360"/>
      </w:pPr>
      <w:rPr>
        <w:rFonts w:ascii="Courier New" w:hAnsi="Courier New" w:cs="Courier New" w:hint="default"/>
      </w:rPr>
    </w:lvl>
    <w:lvl w:ilvl="2" w:tplc="041A0005" w:tentative="1">
      <w:start w:val="1"/>
      <w:numFmt w:val="bullet"/>
      <w:lvlText w:val=""/>
      <w:lvlJc w:val="left"/>
      <w:pPr>
        <w:ind w:left="3852" w:hanging="360"/>
      </w:pPr>
      <w:rPr>
        <w:rFonts w:ascii="Wingdings" w:hAnsi="Wingdings" w:hint="default"/>
      </w:rPr>
    </w:lvl>
    <w:lvl w:ilvl="3" w:tplc="041A0001" w:tentative="1">
      <w:start w:val="1"/>
      <w:numFmt w:val="bullet"/>
      <w:lvlText w:val=""/>
      <w:lvlJc w:val="left"/>
      <w:pPr>
        <w:ind w:left="4572" w:hanging="360"/>
      </w:pPr>
      <w:rPr>
        <w:rFonts w:ascii="Symbol" w:hAnsi="Symbol" w:hint="default"/>
      </w:rPr>
    </w:lvl>
    <w:lvl w:ilvl="4" w:tplc="041A0003" w:tentative="1">
      <w:start w:val="1"/>
      <w:numFmt w:val="bullet"/>
      <w:lvlText w:val="o"/>
      <w:lvlJc w:val="left"/>
      <w:pPr>
        <w:ind w:left="5292" w:hanging="360"/>
      </w:pPr>
      <w:rPr>
        <w:rFonts w:ascii="Courier New" w:hAnsi="Courier New" w:cs="Courier New" w:hint="default"/>
      </w:rPr>
    </w:lvl>
    <w:lvl w:ilvl="5" w:tplc="041A0005" w:tentative="1">
      <w:start w:val="1"/>
      <w:numFmt w:val="bullet"/>
      <w:lvlText w:val=""/>
      <w:lvlJc w:val="left"/>
      <w:pPr>
        <w:ind w:left="6012" w:hanging="360"/>
      </w:pPr>
      <w:rPr>
        <w:rFonts w:ascii="Wingdings" w:hAnsi="Wingdings" w:hint="default"/>
      </w:rPr>
    </w:lvl>
    <w:lvl w:ilvl="6" w:tplc="041A0001" w:tentative="1">
      <w:start w:val="1"/>
      <w:numFmt w:val="bullet"/>
      <w:lvlText w:val=""/>
      <w:lvlJc w:val="left"/>
      <w:pPr>
        <w:ind w:left="6732" w:hanging="360"/>
      </w:pPr>
      <w:rPr>
        <w:rFonts w:ascii="Symbol" w:hAnsi="Symbol" w:hint="default"/>
      </w:rPr>
    </w:lvl>
    <w:lvl w:ilvl="7" w:tplc="041A0003" w:tentative="1">
      <w:start w:val="1"/>
      <w:numFmt w:val="bullet"/>
      <w:lvlText w:val="o"/>
      <w:lvlJc w:val="left"/>
      <w:pPr>
        <w:ind w:left="7452" w:hanging="360"/>
      </w:pPr>
      <w:rPr>
        <w:rFonts w:ascii="Courier New" w:hAnsi="Courier New" w:cs="Courier New" w:hint="default"/>
      </w:rPr>
    </w:lvl>
    <w:lvl w:ilvl="8" w:tplc="041A0005" w:tentative="1">
      <w:start w:val="1"/>
      <w:numFmt w:val="bullet"/>
      <w:lvlText w:val=""/>
      <w:lvlJc w:val="left"/>
      <w:pPr>
        <w:ind w:left="8172"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57C9"/>
    <w:rsid w:val="0000736A"/>
    <w:rsid w:val="000141BC"/>
    <w:rsid w:val="00015C39"/>
    <w:rsid w:val="00016129"/>
    <w:rsid w:val="00016883"/>
    <w:rsid w:val="00023F98"/>
    <w:rsid w:val="000242F6"/>
    <w:rsid w:val="000250F8"/>
    <w:rsid w:val="0003040A"/>
    <w:rsid w:val="0003398F"/>
    <w:rsid w:val="00043311"/>
    <w:rsid w:val="00044757"/>
    <w:rsid w:val="00044C61"/>
    <w:rsid w:val="000516E0"/>
    <w:rsid w:val="00060DDE"/>
    <w:rsid w:val="00065ED1"/>
    <w:rsid w:val="00070056"/>
    <w:rsid w:val="00070FF6"/>
    <w:rsid w:val="00076164"/>
    <w:rsid w:val="000775DE"/>
    <w:rsid w:val="0008114F"/>
    <w:rsid w:val="0008465D"/>
    <w:rsid w:val="00084FA5"/>
    <w:rsid w:val="00085208"/>
    <w:rsid w:val="000864A3"/>
    <w:rsid w:val="00094103"/>
    <w:rsid w:val="00096B45"/>
    <w:rsid w:val="00097A27"/>
    <w:rsid w:val="000A29AD"/>
    <w:rsid w:val="000A3159"/>
    <w:rsid w:val="000A3FB4"/>
    <w:rsid w:val="000B518D"/>
    <w:rsid w:val="000B773D"/>
    <w:rsid w:val="000B7B7D"/>
    <w:rsid w:val="000C15A6"/>
    <w:rsid w:val="000C20C9"/>
    <w:rsid w:val="000D0643"/>
    <w:rsid w:val="000D06C9"/>
    <w:rsid w:val="000D0AD3"/>
    <w:rsid w:val="000D3A51"/>
    <w:rsid w:val="000E0B66"/>
    <w:rsid w:val="000E1845"/>
    <w:rsid w:val="000E1953"/>
    <w:rsid w:val="000F3004"/>
    <w:rsid w:val="000F44D6"/>
    <w:rsid w:val="000F4DA3"/>
    <w:rsid w:val="000F5923"/>
    <w:rsid w:val="000F6092"/>
    <w:rsid w:val="000F645E"/>
    <w:rsid w:val="000F6943"/>
    <w:rsid w:val="00101082"/>
    <w:rsid w:val="001103B2"/>
    <w:rsid w:val="00110ED2"/>
    <w:rsid w:val="00114105"/>
    <w:rsid w:val="0011690A"/>
    <w:rsid w:val="00122A9A"/>
    <w:rsid w:val="00125007"/>
    <w:rsid w:val="001262C4"/>
    <w:rsid w:val="001328A7"/>
    <w:rsid w:val="001366D9"/>
    <w:rsid w:val="00136C10"/>
    <w:rsid w:val="00137CDA"/>
    <w:rsid w:val="00142499"/>
    <w:rsid w:val="00142787"/>
    <w:rsid w:val="0014590C"/>
    <w:rsid w:val="001505B6"/>
    <w:rsid w:val="0015107E"/>
    <w:rsid w:val="00151560"/>
    <w:rsid w:val="00157A8E"/>
    <w:rsid w:val="00160D33"/>
    <w:rsid w:val="00160DE1"/>
    <w:rsid w:val="00161030"/>
    <w:rsid w:val="0016108A"/>
    <w:rsid w:val="00162256"/>
    <w:rsid w:val="001644F1"/>
    <w:rsid w:val="00166055"/>
    <w:rsid w:val="0016688D"/>
    <w:rsid w:val="001715AE"/>
    <w:rsid w:val="00173AC3"/>
    <w:rsid w:val="001775EC"/>
    <w:rsid w:val="00180919"/>
    <w:rsid w:val="0018148C"/>
    <w:rsid w:val="0018296D"/>
    <w:rsid w:val="00183A86"/>
    <w:rsid w:val="001848E2"/>
    <w:rsid w:val="0018760D"/>
    <w:rsid w:val="00194E75"/>
    <w:rsid w:val="001960AF"/>
    <w:rsid w:val="0019637E"/>
    <w:rsid w:val="001A5868"/>
    <w:rsid w:val="001B03BB"/>
    <w:rsid w:val="001B0DD7"/>
    <w:rsid w:val="001B46C7"/>
    <w:rsid w:val="001B7037"/>
    <w:rsid w:val="001C1EA4"/>
    <w:rsid w:val="001C2236"/>
    <w:rsid w:val="001C2CDA"/>
    <w:rsid w:val="001C5412"/>
    <w:rsid w:val="001C67A2"/>
    <w:rsid w:val="001C7498"/>
    <w:rsid w:val="001D3ACF"/>
    <w:rsid w:val="001D4F29"/>
    <w:rsid w:val="001D5B8A"/>
    <w:rsid w:val="001E0ED4"/>
    <w:rsid w:val="001E277F"/>
    <w:rsid w:val="001F0F8D"/>
    <w:rsid w:val="002015F5"/>
    <w:rsid w:val="00202CC3"/>
    <w:rsid w:val="00203347"/>
    <w:rsid w:val="00204F02"/>
    <w:rsid w:val="00206C7C"/>
    <w:rsid w:val="002101C4"/>
    <w:rsid w:val="002126EC"/>
    <w:rsid w:val="00212DCB"/>
    <w:rsid w:val="002130D4"/>
    <w:rsid w:val="002243CA"/>
    <w:rsid w:val="00226C3B"/>
    <w:rsid w:val="00226F35"/>
    <w:rsid w:val="0023340B"/>
    <w:rsid w:val="00234BF7"/>
    <w:rsid w:val="0024058F"/>
    <w:rsid w:val="0024379A"/>
    <w:rsid w:val="00245918"/>
    <w:rsid w:val="00246E11"/>
    <w:rsid w:val="00247461"/>
    <w:rsid w:val="002505E7"/>
    <w:rsid w:val="0025298B"/>
    <w:rsid w:val="002601FA"/>
    <w:rsid w:val="00262363"/>
    <w:rsid w:val="00262D3F"/>
    <w:rsid w:val="00263A41"/>
    <w:rsid w:val="00264769"/>
    <w:rsid w:val="0026684B"/>
    <w:rsid w:val="00271585"/>
    <w:rsid w:val="00274AF7"/>
    <w:rsid w:val="00280698"/>
    <w:rsid w:val="002823D2"/>
    <w:rsid w:val="0028347D"/>
    <w:rsid w:val="00286B0E"/>
    <w:rsid w:val="00287725"/>
    <w:rsid w:val="00287DEF"/>
    <w:rsid w:val="00290162"/>
    <w:rsid w:val="00291DCC"/>
    <w:rsid w:val="0029606A"/>
    <w:rsid w:val="00296C72"/>
    <w:rsid w:val="00297FF4"/>
    <w:rsid w:val="002A375B"/>
    <w:rsid w:val="002A7B80"/>
    <w:rsid w:val="002B40BE"/>
    <w:rsid w:val="002C316E"/>
    <w:rsid w:val="002C3F6E"/>
    <w:rsid w:val="002C4C65"/>
    <w:rsid w:val="002C6F01"/>
    <w:rsid w:val="002D0598"/>
    <w:rsid w:val="002D5D76"/>
    <w:rsid w:val="002D63C6"/>
    <w:rsid w:val="002E52A8"/>
    <w:rsid w:val="002E5406"/>
    <w:rsid w:val="002E6A0F"/>
    <w:rsid w:val="002E6DA4"/>
    <w:rsid w:val="002F05B9"/>
    <w:rsid w:val="002F0635"/>
    <w:rsid w:val="002F06BB"/>
    <w:rsid w:val="002F3BB7"/>
    <w:rsid w:val="002F5456"/>
    <w:rsid w:val="00303B06"/>
    <w:rsid w:val="003049ED"/>
    <w:rsid w:val="00304B64"/>
    <w:rsid w:val="00305F14"/>
    <w:rsid w:val="0030639B"/>
    <w:rsid w:val="0030749A"/>
    <w:rsid w:val="00310DC0"/>
    <w:rsid w:val="00311ED9"/>
    <w:rsid w:val="00315480"/>
    <w:rsid w:val="00316237"/>
    <w:rsid w:val="003205DC"/>
    <w:rsid w:val="003208B6"/>
    <w:rsid w:val="00320F90"/>
    <w:rsid w:val="00321555"/>
    <w:rsid w:val="00324D33"/>
    <w:rsid w:val="00326DD7"/>
    <w:rsid w:val="00327E16"/>
    <w:rsid w:val="00334BB3"/>
    <w:rsid w:val="00341EB6"/>
    <w:rsid w:val="00345BD8"/>
    <w:rsid w:val="00351203"/>
    <w:rsid w:val="00362A16"/>
    <w:rsid w:val="003679D5"/>
    <w:rsid w:val="003705E1"/>
    <w:rsid w:val="0037126B"/>
    <w:rsid w:val="00372485"/>
    <w:rsid w:val="0037498F"/>
    <w:rsid w:val="00377D20"/>
    <w:rsid w:val="003800B6"/>
    <w:rsid w:val="00382109"/>
    <w:rsid w:val="00382E6E"/>
    <w:rsid w:val="00387844"/>
    <w:rsid w:val="00387C57"/>
    <w:rsid w:val="0039002F"/>
    <w:rsid w:val="003923A4"/>
    <w:rsid w:val="0039583F"/>
    <w:rsid w:val="003975C0"/>
    <w:rsid w:val="003A1289"/>
    <w:rsid w:val="003A1931"/>
    <w:rsid w:val="003A6CF2"/>
    <w:rsid w:val="003B4E3F"/>
    <w:rsid w:val="003B6F49"/>
    <w:rsid w:val="003C190C"/>
    <w:rsid w:val="003C1D32"/>
    <w:rsid w:val="003C3D06"/>
    <w:rsid w:val="003C4012"/>
    <w:rsid w:val="003C4E95"/>
    <w:rsid w:val="003C7DE0"/>
    <w:rsid w:val="003E0B3D"/>
    <w:rsid w:val="003E259E"/>
    <w:rsid w:val="003E2E9C"/>
    <w:rsid w:val="003E3EDC"/>
    <w:rsid w:val="003E527C"/>
    <w:rsid w:val="003E5D1C"/>
    <w:rsid w:val="003E7EA4"/>
    <w:rsid w:val="003F5367"/>
    <w:rsid w:val="003F5640"/>
    <w:rsid w:val="004028F8"/>
    <w:rsid w:val="00411CAB"/>
    <w:rsid w:val="0041328B"/>
    <w:rsid w:val="00421E66"/>
    <w:rsid w:val="00422D19"/>
    <w:rsid w:val="00423EBC"/>
    <w:rsid w:val="00425B82"/>
    <w:rsid w:val="0042683A"/>
    <w:rsid w:val="00426CCE"/>
    <w:rsid w:val="0043069A"/>
    <w:rsid w:val="00430DF3"/>
    <w:rsid w:val="004310FA"/>
    <w:rsid w:val="004313FB"/>
    <w:rsid w:val="00431E53"/>
    <w:rsid w:val="0043276B"/>
    <w:rsid w:val="00433A68"/>
    <w:rsid w:val="004350DA"/>
    <w:rsid w:val="004367C9"/>
    <w:rsid w:val="004425FA"/>
    <w:rsid w:val="0044464E"/>
    <w:rsid w:val="00444A5A"/>
    <w:rsid w:val="00444F7A"/>
    <w:rsid w:val="004461BD"/>
    <w:rsid w:val="00450957"/>
    <w:rsid w:val="00450AE6"/>
    <w:rsid w:val="0045163E"/>
    <w:rsid w:val="00457AF2"/>
    <w:rsid w:val="00457EB3"/>
    <w:rsid w:val="0046036A"/>
    <w:rsid w:val="00463408"/>
    <w:rsid w:val="004639B8"/>
    <w:rsid w:val="00463D0B"/>
    <w:rsid w:val="00471917"/>
    <w:rsid w:val="00474161"/>
    <w:rsid w:val="0047567F"/>
    <w:rsid w:val="00483947"/>
    <w:rsid w:val="00486718"/>
    <w:rsid w:val="004967E3"/>
    <w:rsid w:val="004A313D"/>
    <w:rsid w:val="004A452E"/>
    <w:rsid w:val="004A54F2"/>
    <w:rsid w:val="004A6D85"/>
    <w:rsid w:val="004B15A2"/>
    <w:rsid w:val="004B233F"/>
    <w:rsid w:val="004B26CD"/>
    <w:rsid w:val="004B3644"/>
    <w:rsid w:val="004B3B01"/>
    <w:rsid w:val="004B470D"/>
    <w:rsid w:val="004B47E2"/>
    <w:rsid w:val="004B687A"/>
    <w:rsid w:val="004B6C6B"/>
    <w:rsid w:val="004C2BA4"/>
    <w:rsid w:val="004C4161"/>
    <w:rsid w:val="004C6299"/>
    <w:rsid w:val="004C62A8"/>
    <w:rsid w:val="004C6B46"/>
    <w:rsid w:val="004D1A26"/>
    <w:rsid w:val="004D24EA"/>
    <w:rsid w:val="004D2D5D"/>
    <w:rsid w:val="004D405C"/>
    <w:rsid w:val="004D487A"/>
    <w:rsid w:val="004D6792"/>
    <w:rsid w:val="004D785D"/>
    <w:rsid w:val="004E2192"/>
    <w:rsid w:val="004E432D"/>
    <w:rsid w:val="004E4DD1"/>
    <w:rsid w:val="004E51ED"/>
    <w:rsid w:val="004E6097"/>
    <w:rsid w:val="004E7E5C"/>
    <w:rsid w:val="004F0B8A"/>
    <w:rsid w:val="004F0C09"/>
    <w:rsid w:val="004F1C5E"/>
    <w:rsid w:val="004F39CC"/>
    <w:rsid w:val="004F405D"/>
    <w:rsid w:val="004F4416"/>
    <w:rsid w:val="004F5883"/>
    <w:rsid w:val="00505485"/>
    <w:rsid w:val="0051035F"/>
    <w:rsid w:val="00513D99"/>
    <w:rsid w:val="0052309C"/>
    <w:rsid w:val="005235D2"/>
    <w:rsid w:val="00524549"/>
    <w:rsid w:val="00526E8F"/>
    <w:rsid w:val="00527B97"/>
    <w:rsid w:val="00530F57"/>
    <w:rsid w:val="005314A3"/>
    <w:rsid w:val="00533CFF"/>
    <w:rsid w:val="00534C42"/>
    <w:rsid w:val="00536163"/>
    <w:rsid w:val="00543798"/>
    <w:rsid w:val="00547AA1"/>
    <w:rsid w:val="005521BA"/>
    <w:rsid w:val="005522E6"/>
    <w:rsid w:val="00557026"/>
    <w:rsid w:val="00560B93"/>
    <w:rsid w:val="00562AC1"/>
    <w:rsid w:val="00567567"/>
    <w:rsid w:val="0057018B"/>
    <w:rsid w:val="00573D97"/>
    <w:rsid w:val="00573E27"/>
    <w:rsid w:val="005743DD"/>
    <w:rsid w:val="00575834"/>
    <w:rsid w:val="0058355E"/>
    <w:rsid w:val="0058449E"/>
    <w:rsid w:val="00584E43"/>
    <w:rsid w:val="00585DAC"/>
    <w:rsid w:val="00590779"/>
    <w:rsid w:val="00591897"/>
    <w:rsid w:val="00594CD9"/>
    <w:rsid w:val="005A1E4B"/>
    <w:rsid w:val="005A514F"/>
    <w:rsid w:val="005A6B6B"/>
    <w:rsid w:val="005B0D80"/>
    <w:rsid w:val="005B339A"/>
    <w:rsid w:val="005B4C81"/>
    <w:rsid w:val="005B5241"/>
    <w:rsid w:val="005B6DAE"/>
    <w:rsid w:val="005C08C7"/>
    <w:rsid w:val="005C1F78"/>
    <w:rsid w:val="005C2626"/>
    <w:rsid w:val="005C4BD6"/>
    <w:rsid w:val="005C4E43"/>
    <w:rsid w:val="005C5B96"/>
    <w:rsid w:val="005C6150"/>
    <w:rsid w:val="005C6994"/>
    <w:rsid w:val="005C704E"/>
    <w:rsid w:val="005D24E3"/>
    <w:rsid w:val="005D26B4"/>
    <w:rsid w:val="005D2A48"/>
    <w:rsid w:val="005D398E"/>
    <w:rsid w:val="005D72B4"/>
    <w:rsid w:val="005E064F"/>
    <w:rsid w:val="005E2C72"/>
    <w:rsid w:val="005E3602"/>
    <w:rsid w:val="005E4C07"/>
    <w:rsid w:val="005E4C52"/>
    <w:rsid w:val="005E5681"/>
    <w:rsid w:val="005E579E"/>
    <w:rsid w:val="005F028A"/>
    <w:rsid w:val="005F0E8E"/>
    <w:rsid w:val="005F1449"/>
    <w:rsid w:val="005F3769"/>
    <w:rsid w:val="005F45C8"/>
    <w:rsid w:val="00600A72"/>
    <w:rsid w:val="00602E68"/>
    <w:rsid w:val="00610D59"/>
    <w:rsid w:val="006111E9"/>
    <w:rsid w:val="00611BAD"/>
    <w:rsid w:val="006128F8"/>
    <w:rsid w:val="00616C76"/>
    <w:rsid w:val="00617580"/>
    <w:rsid w:val="00617765"/>
    <w:rsid w:val="00617F65"/>
    <w:rsid w:val="00622F6F"/>
    <w:rsid w:val="0062635B"/>
    <w:rsid w:val="00630053"/>
    <w:rsid w:val="00630086"/>
    <w:rsid w:val="006302D5"/>
    <w:rsid w:val="00630B21"/>
    <w:rsid w:val="0063131B"/>
    <w:rsid w:val="006350CB"/>
    <w:rsid w:val="00635581"/>
    <w:rsid w:val="00635CB1"/>
    <w:rsid w:val="00647A25"/>
    <w:rsid w:val="00650A70"/>
    <w:rsid w:val="0065129A"/>
    <w:rsid w:val="006515F6"/>
    <w:rsid w:val="0065281E"/>
    <w:rsid w:val="00655ED4"/>
    <w:rsid w:val="006577AD"/>
    <w:rsid w:val="0066006A"/>
    <w:rsid w:val="00662A84"/>
    <w:rsid w:val="00663773"/>
    <w:rsid w:val="0066683A"/>
    <w:rsid w:val="006705F9"/>
    <w:rsid w:val="00672D99"/>
    <w:rsid w:val="00673F53"/>
    <w:rsid w:val="00677179"/>
    <w:rsid w:val="00684DE4"/>
    <w:rsid w:val="006855E8"/>
    <w:rsid w:val="0068565F"/>
    <w:rsid w:val="006857E1"/>
    <w:rsid w:val="0068658D"/>
    <w:rsid w:val="00686949"/>
    <w:rsid w:val="00693029"/>
    <w:rsid w:val="0069369C"/>
    <w:rsid w:val="006A66E5"/>
    <w:rsid w:val="006B0BB3"/>
    <w:rsid w:val="006B161E"/>
    <w:rsid w:val="006B242F"/>
    <w:rsid w:val="006B64B0"/>
    <w:rsid w:val="006B6863"/>
    <w:rsid w:val="006C1BD8"/>
    <w:rsid w:val="006C27ED"/>
    <w:rsid w:val="006C7824"/>
    <w:rsid w:val="006D1787"/>
    <w:rsid w:val="006D1FF8"/>
    <w:rsid w:val="006D2CA5"/>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45AC"/>
    <w:rsid w:val="00715E40"/>
    <w:rsid w:val="00724795"/>
    <w:rsid w:val="00727A01"/>
    <w:rsid w:val="007305A9"/>
    <w:rsid w:val="0073104E"/>
    <w:rsid w:val="007315CA"/>
    <w:rsid w:val="00733F2C"/>
    <w:rsid w:val="00734C1B"/>
    <w:rsid w:val="00735723"/>
    <w:rsid w:val="00735990"/>
    <w:rsid w:val="007422F7"/>
    <w:rsid w:val="00745232"/>
    <w:rsid w:val="00745F83"/>
    <w:rsid w:val="007467E2"/>
    <w:rsid w:val="00754AF5"/>
    <w:rsid w:val="00757E1E"/>
    <w:rsid w:val="00761E81"/>
    <w:rsid w:val="007624A0"/>
    <w:rsid w:val="00762DD9"/>
    <w:rsid w:val="00766FD0"/>
    <w:rsid w:val="007732A6"/>
    <w:rsid w:val="007737CB"/>
    <w:rsid w:val="00777E85"/>
    <w:rsid w:val="00782C62"/>
    <w:rsid w:val="00787D52"/>
    <w:rsid w:val="00791DDA"/>
    <w:rsid w:val="007938D2"/>
    <w:rsid w:val="0079450C"/>
    <w:rsid w:val="00794D8D"/>
    <w:rsid w:val="007968FC"/>
    <w:rsid w:val="007A0D71"/>
    <w:rsid w:val="007A1413"/>
    <w:rsid w:val="007A5B5D"/>
    <w:rsid w:val="007B3AA9"/>
    <w:rsid w:val="007B414D"/>
    <w:rsid w:val="007B6BDB"/>
    <w:rsid w:val="007C021D"/>
    <w:rsid w:val="007C685E"/>
    <w:rsid w:val="007D4E06"/>
    <w:rsid w:val="007D57AC"/>
    <w:rsid w:val="007D60EF"/>
    <w:rsid w:val="007D6E44"/>
    <w:rsid w:val="007D6F1A"/>
    <w:rsid w:val="007E1891"/>
    <w:rsid w:val="007E1DBD"/>
    <w:rsid w:val="007E21F4"/>
    <w:rsid w:val="007E2393"/>
    <w:rsid w:val="007E3D2A"/>
    <w:rsid w:val="007E481F"/>
    <w:rsid w:val="007E52C5"/>
    <w:rsid w:val="007E5A53"/>
    <w:rsid w:val="007F0105"/>
    <w:rsid w:val="007F099B"/>
    <w:rsid w:val="007F1A1D"/>
    <w:rsid w:val="00800A2B"/>
    <w:rsid w:val="00803265"/>
    <w:rsid w:val="008059D8"/>
    <w:rsid w:val="00807334"/>
    <w:rsid w:val="008118B7"/>
    <w:rsid w:val="0081290E"/>
    <w:rsid w:val="008220FA"/>
    <w:rsid w:val="008224F7"/>
    <w:rsid w:val="00822B57"/>
    <w:rsid w:val="0083313C"/>
    <w:rsid w:val="00837140"/>
    <w:rsid w:val="00840024"/>
    <w:rsid w:val="00842AA3"/>
    <w:rsid w:val="008449C2"/>
    <w:rsid w:val="008454AE"/>
    <w:rsid w:val="00845B83"/>
    <w:rsid w:val="008515A4"/>
    <w:rsid w:val="00852A1E"/>
    <w:rsid w:val="00853781"/>
    <w:rsid w:val="008548B8"/>
    <w:rsid w:val="00854E57"/>
    <w:rsid w:val="0086005B"/>
    <w:rsid w:val="00860984"/>
    <w:rsid w:val="00862B16"/>
    <w:rsid w:val="00871F13"/>
    <w:rsid w:val="008723FA"/>
    <w:rsid w:val="00873BAA"/>
    <w:rsid w:val="00883C61"/>
    <w:rsid w:val="0088521B"/>
    <w:rsid w:val="0088548E"/>
    <w:rsid w:val="00891A8F"/>
    <w:rsid w:val="00892872"/>
    <w:rsid w:val="00892B37"/>
    <w:rsid w:val="00894B34"/>
    <w:rsid w:val="00894F31"/>
    <w:rsid w:val="0089612B"/>
    <w:rsid w:val="008A03FD"/>
    <w:rsid w:val="008A06A5"/>
    <w:rsid w:val="008A5936"/>
    <w:rsid w:val="008B502E"/>
    <w:rsid w:val="008C0156"/>
    <w:rsid w:val="008C1850"/>
    <w:rsid w:val="008C1C06"/>
    <w:rsid w:val="008C53BB"/>
    <w:rsid w:val="008C7973"/>
    <w:rsid w:val="008D28BC"/>
    <w:rsid w:val="008D5BD5"/>
    <w:rsid w:val="008E0108"/>
    <w:rsid w:val="008E4E19"/>
    <w:rsid w:val="008F04EA"/>
    <w:rsid w:val="008F05A5"/>
    <w:rsid w:val="008F27A8"/>
    <w:rsid w:val="008F2B24"/>
    <w:rsid w:val="008F4732"/>
    <w:rsid w:val="009007E8"/>
    <w:rsid w:val="00901349"/>
    <w:rsid w:val="00904B77"/>
    <w:rsid w:val="009065B1"/>
    <w:rsid w:val="0091050D"/>
    <w:rsid w:val="00912856"/>
    <w:rsid w:val="009204ED"/>
    <w:rsid w:val="00920EC2"/>
    <w:rsid w:val="00920FA4"/>
    <w:rsid w:val="00921D9B"/>
    <w:rsid w:val="0092422C"/>
    <w:rsid w:val="00925940"/>
    <w:rsid w:val="00933EAB"/>
    <w:rsid w:val="009347F6"/>
    <w:rsid w:val="00941E5F"/>
    <w:rsid w:val="009438BA"/>
    <w:rsid w:val="0094586B"/>
    <w:rsid w:val="00945E78"/>
    <w:rsid w:val="0094682A"/>
    <w:rsid w:val="00946CB1"/>
    <w:rsid w:val="00950044"/>
    <w:rsid w:val="00951A71"/>
    <w:rsid w:val="00952B63"/>
    <w:rsid w:val="00952E5E"/>
    <w:rsid w:val="00953FBD"/>
    <w:rsid w:val="009565D9"/>
    <w:rsid w:val="009569A8"/>
    <w:rsid w:val="00957784"/>
    <w:rsid w:val="00961C67"/>
    <w:rsid w:val="00961E98"/>
    <w:rsid w:val="00964493"/>
    <w:rsid w:val="0096580F"/>
    <w:rsid w:val="0097263D"/>
    <w:rsid w:val="00974939"/>
    <w:rsid w:val="00974957"/>
    <w:rsid w:val="0097644E"/>
    <w:rsid w:val="009829EA"/>
    <w:rsid w:val="00986C54"/>
    <w:rsid w:val="009914F6"/>
    <w:rsid w:val="00991F4F"/>
    <w:rsid w:val="0099395D"/>
    <w:rsid w:val="0099501B"/>
    <w:rsid w:val="009A519B"/>
    <w:rsid w:val="009B066F"/>
    <w:rsid w:val="009B22F2"/>
    <w:rsid w:val="009B2FBF"/>
    <w:rsid w:val="009B4813"/>
    <w:rsid w:val="009C11D5"/>
    <w:rsid w:val="009C2F6C"/>
    <w:rsid w:val="009C664B"/>
    <w:rsid w:val="009C6CB2"/>
    <w:rsid w:val="009C7088"/>
    <w:rsid w:val="009D065E"/>
    <w:rsid w:val="009D2882"/>
    <w:rsid w:val="009D3DC8"/>
    <w:rsid w:val="009D5C55"/>
    <w:rsid w:val="009D799F"/>
    <w:rsid w:val="009E0DCD"/>
    <w:rsid w:val="009E1ED0"/>
    <w:rsid w:val="009E2B5A"/>
    <w:rsid w:val="009E4B68"/>
    <w:rsid w:val="009E5786"/>
    <w:rsid w:val="009F175F"/>
    <w:rsid w:val="009F4237"/>
    <w:rsid w:val="00A0366C"/>
    <w:rsid w:val="00A1253E"/>
    <w:rsid w:val="00A1461B"/>
    <w:rsid w:val="00A204FD"/>
    <w:rsid w:val="00A22858"/>
    <w:rsid w:val="00A24710"/>
    <w:rsid w:val="00A25174"/>
    <w:rsid w:val="00A26B03"/>
    <w:rsid w:val="00A30354"/>
    <w:rsid w:val="00A3192F"/>
    <w:rsid w:val="00A33F37"/>
    <w:rsid w:val="00A437C9"/>
    <w:rsid w:val="00A438B0"/>
    <w:rsid w:val="00A43C2E"/>
    <w:rsid w:val="00A46994"/>
    <w:rsid w:val="00A475FB"/>
    <w:rsid w:val="00A47946"/>
    <w:rsid w:val="00A53AC2"/>
    <w:rsid w:val="00A54E81"/>
    <w:rsid w:val="00A56251"/>
    <w:rsid w:val="00A56318"/>
    <w:rsid w:val="00A57F08"/>
    <w:rsid w:val="00A57F4F"/>
    <w:rsid w:val="00A62BBD"/>
    <w:rsid w:val="00A655AC"/>
    <w:rsid w:val="00A667DE"/>
    <w:rsid w:val="00A67A8B"/>
    <w:rsid w:val="00A67ADC"/>
    <w:rsid w:val="00A7163B"/>
    <w:rsid w:val="00A72245"/>
    <w:rsid w:val="00A81C24"/>
    <w:rsid w:val="00A82F37"/>
    <w:rsid w:val="00A84B7E"/>
    <w:rsid w:val="00A84D90"/>
    <w:rsid w:val="00A87482"/>
    <w:rsid w:val="00A9125C"/>
    <w:rsid w:val="00A92DCC"/>
    <w:rsid w:val="00AA78E1"/>
    <w:rsid w:val="00AB1791"/>
    <w:rsid w:val="00AB1DEA"/>
    <w:rsid w:val="00AB309B"/>
    <w:rsid w:val="00AB47AA"/>
    <w:rsid w:val="00AB6511"/>
    <w:rsid w:val="00AB6E23"/>
    <w:rsid w:val="00AD0478"/>
    <w:rsid w:val="00AD1862"/>
    <w:rsid w:val="00AD33D8"/>
    <w:rsid w:val="00AD4857"/>
    <w:rsid w:val="00AD60F5"/>
    <w:rsid w:val="00AD6808"/>
    <w:rsid w:val="00AE1B78"/>
    <w:rsid w:val="00AE2A34"/>
    <w:rsid w:val="00AE4229"/>
    <w:rsid w:val="00AE4D3E"/>
    <w:rsid w:val="00AE7243"/>
    <w:rsid w:val="00AF348F"/>
    <w:rsid w:val="00AF370B"/>
    <w:rsid w:val="00AF5190"/>
    <w:rsid w:val="00AF52A6"/>
    <w:rsid w:val="00AF58E4"/>
    <w:rsid w:val="00AF6710"/>
    <w:rsid w:val="00AF79F5"/>
    <w:rsid w:val="00B0479F"/>
    <w:rsid w:val="00B114E4"/>
    <w:rsid w:val="00B114EB"/>
    <w:rsid w:val="00B142AC"/>
    <w:rsid w:val="00B162D0"/>
    <w:rsid w:val="00B171FE"/>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DF6"/>
    <w:rsid w:val="00B57D0E"/>
    <w:rsid w:val="00B61A07"/>
    <w:rsid w:val="00B7310B"/>
    <w:rsid w:val="00B73B5B"/>
    <w:rsid w:val="00B744F0"/>
    <w:rsid w:val="00B776A6"/>
    <w:rsid w:val="00B84038"/>
    <w:rsid w:val="00B855EA"/>
    <w:rsid w:val="00B8790C"/>
    <w:rsid w:val="00B87B0A"/>
    <w:rsid w:val="00B90119"/>
    <w:rsid w:val="00B928D7"/>
    <w:rsid w:val="00B93BD0"/>
    <w:rsid w:val="00B93D02"/>
    <w:rsid w:val="00B95CF3"/>
    <w:rsid w:val="00B96D52"/>
    <w:rsid w:val="00BA1DF6"/>
    <w:rsid w:val="00BA2659"/>
    <w:rsid w:val="00BA3EFE"/>
    <w:rsid w:val="00BA6532"/>
    <w:rsid w:val="00BB2F0A"/>
    <w:rsid w:val="00BB3754"/>
    <w:rsid w:val="00BB51A2"/>
    <w:rsid w:val="00BB7777"/>
    <w:rsid w:val="00BC2483"/>
    <w:rsid w:val="00BC5441"/>
    <w:rsid w:val="00BD08A7"/>
    <w:rsid w:val="00BD26BF"/>
    <w:rsid w:val="00BD7D88"/>
    <w:rsid w:val="00BE006A"/>
    <w:rsid w:val="00BE0BB3"/>
    <w:rsid w:val="00BE23E6"/>
    <w:rsid w:val="00BE2A03"/>
    <w:rsid w:val="00BE55E6"/>
    <w:rsid w:val="00BE6AA2"/>
    <w:rsid w:val="00BE73FC"/>
    <w:rsid w:val="00BE76E1"/>
    <w:rsid w:val="00BF0F8E"/>
    <w:rsid w:val="00BF23D4"/>
    <w:rsid w:val="00BF34A9"/>
    <w:rsid w:val="00BF3CD9"/>
    <w:rsid w:val="00BF3F17"/>
    <w:rsid w:val="00BF40A6"/>
    <w:rsid w:val="00BF5F3B"/>
    <w:rsid w:val="00BF708B"/>
    <w:rsid w:val="00BF7B6A"/>
    <w:rsid w:val="00BF7DDD"/>
    <w:rsid w:val="00C03EF8"/>
    <w:rsid w:val="00C050E4"/>
    <w:rsid w:val="00C07799"/>
    <w:rsid w:val="00C14E32"/>
    <w:rsid w:val="00C2189B"/>
    <w:rsid w:val="00C21B9F"/>
    <w:rsid w:val="00C21E2A"/>
    <w:rsid w:val="00C225EE"/>
    <w:rsid w:val="00C263A0"/>
    <w:rsid w:val="00C267DE"/>
    <w:rsid w:val="00C314B4"/>
    <w:rsid w:val="00C318C5"/>
    <w:rsid w:val="00C34C6B"/>
    <w:rsid w:val="00C41AE6"/>
    <w:rsid w:val="00C4406D"/>
    <w:rsid w:val="00C5384F"/>
    <w:rsid w:val="00C5572F"/>
    <w:rsid w:val="00C55FFC"/>
    <w:rsid w:val="00C5639C"/>
    <w:rsid w:val="00C578ED"/>
    <w:rsid w:val="00C6125E"/>
    <w:rsid w:val="00C70E1C"/>
    <w:rsid w:val="00C70FE3"/>
    <w:rsid w:val="00C7546E"/>
    <w:rsid w:val="00C76780"/>
    <w:rsid w:val="00C77E1C"/>
    <w:rsid w:val="00C82712"/>
    <w:rsid w:val="00C82A1F"/>
    <w:rsid w:val="00C84250"/>
    <w:rsid w:val="00C9526D"/>
    <w:rsid w:val="00CA153F"/>
    <w:rsid w:val="00CA4C35"/>
    <w:rsid w:val="00CA666F"/>
    <w:rsid w:val="00CA70AB"/>
    <w:rsid w:val="00CB043E"/>
    <w:rsid w:val="00CB5EA4"/>
    <w:rsid w:val="00CB7596"/>
    <w:rsid w:val="00CB7839"/>
    <w:rsid w:val="00CB7E95"/>
    <w:rsid w:val="00CC59AE"/>
    <w:rsid w:val="00CC749B"/>
    <w:rsid w:val="00CD0AE7"/>
    <w:rsid w:val="00CD0D5E"/>
    <w:rsid w:val="00CD48B6"/>
    <w:rsid w:val="00CD6159"/>
    <w:rsid w:val="00CD7ADF"/>
    <w:rsid w:val="00CE146E"/>
    <w:rsid w:val="00CE4AC6"/>
    <w:rsid w:val="00CE64FD"/>
    <w:rsid w:val="00CE7461"/>
    <w:rsid w:val="00CF161D"/>
    <w:rsid w:val="00CF291F"/>
    <w:rsid w:val="00CF326A"/>
    <w:rsid w:val="00CF4909"/>
    <w:rsid w:val="00D01EC6"/>
    <w:rsid w:val="00D116D9"/>
    <w:rsid w:val="00D16367"/>
    <w:rsid w:val="00D1646C"/>
    <w:rsid w:val="00D16CA7"/>
    <w:rsid w:val="00D172C0"/>
    <w:rsid w:val="00D20266"/>
    <w:rsid w:val="00D22438"/>
    <w:rsid w:val="00D243D4"/>
    <w:rsid w:val="00D2477F"/>
    <w:rsid w:val="00D31330"/>
    <w:rsid w:val="00D32563"/>
    <w:rsid w:val="00D32A88"/>
    <w:rsid w:val="00D33BDE"/>
    <w:rsid w:val="00D341B4"/>
    <w:rsid w:val="00D3793F"/>
    <w:rsid w:val="00D405AD"/>
    <w:rsid w:val="00D527F1"/>
    <w:rsid w:val="00D52F33"/>
    <w:rsid w:val="00D577AF"/>
    <w:rsid w:val="00D61730"/>
    <w:rsid w:val="00D62BF7"/>
    <w:rsid w:val="00D63532"/>
    <w:rsid w:val="00D6355C"/>
    <w:rsid w:val="00D636DC"/>
    <w:rsid w:val="00D70D20"/>
    <w:rsid w:val="00D72661"/>
    <w:rsid w:val="00D72B2F"/>
    <w:rsid w:val="00D7419B"/>
    <w:rsid w:val="00D746F4"/>
    <w:rsid w:val="00D76153"/>
    <w:rsid w:val="00D77C35"/>
    <w:rsid w:val="00D8184B"/>
    <w:rsid w:val="00D82C56"/>
    <w:rsid w:val="00D909FD"/>
    <w:rsid w:val="00D93720"/>
    <w:rsid w:val="00DA3306"/>
    <w:rsid w:val="00DA3D21"/>
    <w:rsid w:val="00DA49C0"/>
    <w:rsid w:val="00DB2C3B"/>
    <w:rsid w:val="00DB43F3"/>
    <w:rsid w:val="00DC0561"/>
    <w:rsid w:val="00DC0E67"/>
    <w:rsid w:val="00DC1E93"/>
    <w:rsid w:val="00DC1FA5"/>
    <w:rsid w:val="00DC2D0E"/>
    <w:rsid w:val="00DC2EE1"/>
    <w:rsid w:val="00DC52C9"/>
    <w:rsid w:val="00DC7008"/>
    <w:rsid w:val="00DC7D8D"/>
    <w:rsid w:val="00DD0639"/>
    <w:rsid w:val="00DD1102"/>
    <w:rsid w:val="00DD234E"/>
    <w:rsid w:val="00DD7161"/>
    <w:rsid w:val="00DD7784"/>
    <w:rsid w:val="00DD7B7F"/>
    <w:rsid w:val="00DE034E"/>
    <w:rsid w:val="00DE1492"/>
    <w:rsid w:val="00DE42F8"/>
    <w:rsid w:val="00DE4797"/>
    <w:rsid w:val="00DE5F49"/>
    <w:rsid w:val="00DE7DC5"/>
    <w:rsid w:val="00DF0F61"/>
    <w:rsid w:val="00DF1F60"/>
    <w:rsid w:val="00DF20C4"/>
    <w:rsid w:val="00DF6B79"/>
    <w:rsid w:val="00E0335E"/>
    <w:rsid w:val="00E14BF8"/>
    <w:rsid w:val="00E15A9C"/>
    <w:rsid w:val="00E17B47"/>
    <w:rsid w:val="00E2022F"/>
    <w:rsid w:val="00E237CA"/>
    <w:rsid w:val="00E277AE"/>
    <w:rsid w:val="00E27CBB"/>
    <w:rsid w:val="00E30514"/>
    <w:rsid w:val="00E309B7"/>
    <w:rsid w:val="00E329E0"/>
    <w:rsid w:val="00E33305"/>
    <w:rsid w:val="00E3365D"/>
    <w:rsid w:val="00E35C24"/>
    <w:rsid w:val="00E36AD6"/>
    <w:rsid w:val="00E41D68"/>
    <w:rsid w:val="00E42549"/>
    <w:rsid w:val="00E502F7"/>
    <w:rsid w:val="00E504E0"/>
    <w:rsid w:val="00E56D78"/>
    <w:rsid w:val="00E6582B"/>
    <w:rsid w:val="00E66501"/>
    <w:rsid w:val="00E7526F"/>
    <w:rsid w:val="00E76B2D"/>
    <w:rsid w:val="00E801F6"/>
    <w:rsid w:val="00E80770"/>
    <w:rsid w:val="00E81B62"/>
    <w:rsid w:val="00E81E6E"/>
    <w:rsid w:val="00E82024"/>
    <w:rsid w:val="00E847C3"/>
    <w:rsid w:val="00E852B1"/>
    <w:rsid w:val="00E86083"/>
    <w:rsid w:val="00E865E6"/>
    <w:rsid w:val="00E9258A"/>
    <w:rsid w:val="00E940C6"/>
    <w:rsid w:val="00E9609A"/>
    <w:rsid w:val="00EA38B0"/>
    <w:rsid w:val="00EA4AA6"/>
    <w:rsid w:val="00EA619E"/>
    <w:rsid w:val="00EA7809"/>
    <w:rsid w:val="00EB0BA7"/>
    <w:rsid w:val="00EB1F79"/>
    <w:rsid w:val="00EB5D6D"/>
    <w:rsid w:val="00EB76FE"/>
    <w:rsid w:val="00EB7D37"/>
    <w:rsid w:val="00EC0305"/>
    <w:rsid w:val="00EC1802"/>
    <w:rsid w:val="00EC410C"/>
    <w:rsid w:val="00EC60F1"/>
    <w:rsid w:val="00EC6743"/>
    <w:rsid w:val="00EC686E"/>
    <w:rsid w:val="00EC795A"/>
    <w:rsid w:val="00ED009C"/>
    <w:rsid w:val="00ED2D81"/>
    <w:rsid w:val="00ED2FFA"/>
    <w:rsid w:val="00ED4802"/>
    <w:rsid w:val="00EE019F"/>
    <w:rsid w:val="00EE13D4"/>
    <w:rsid w:val="00EE2ECB"/>
    <w:rsid w:val="00EE3018"/>
    <w:rsid w:val="00EE3884"/>
    <w:rsid w:val="00EE4443"/>
    <w:rsid w:val="00EE4AD9"/>
    <w:rsid w:val="00EE4F46"/>
    <w:rsid w:val="00EF0B15"/>
    <w:rsid w:val="00EF2CA4"/>
    <w:rsid w:val="00EF7490"/>
    <w:rsid w:val="00EF772E"/>
    <w:rsid w:val="00F00629"/>
    <w:rsid w:val="00F078B0"/>
    <w:rsid w:val="00F1067A"/>
    <w:rsid w:val="00F10BD6"/>
    <w:rsid w:val="00F10DE2"/>
    <w:rsid w:val="00F10F13"/>
    <w:rsid w:val="00F135B7"/>
    <w:rsid w:val="00F136C3"/>
    <w:rsid w:val="00F13F5D"/>
    <w:rsid w:val="00F154D4"/>
    <w:rsid w:val="00F20E15"/>
    <w:rsid w:val="00F223B0"/>
    <w:rsid w:val="00F24CD0"/>
    <w:rsid w:val="00F25B8F"/>
    <w:rsid w:val="00F26EC7"/>
    <w:rsid w:val="00F3077B"/>
    <w:rsid w:val="00F36E1E"/>
    <w:rsid w:val="00F3728F"/>
    <w:rsid w:val="00F377AF"/>
    <w:rsid w:val="00F42222"/>
    <w:rsid w:val="00F43654"/>
    <w:rsid w:val="00F451C7"/>
    <w:rsid w:val="00F45FB0"/>
    <w:rsid w:val="00F471AA"/>
    <w:rsid w:val="00F509DD"/>
    <w:rsid w:val="00F517BC"/>
    <w:rsid w:val="00F51FAB"/>
    <w:rsid w:val="00F5240B"/>
    <w:rsid w:val="00F53869"/>
    <w:rsid w:val="00F53C44"/>
    <w:rsid w:val="00F553E4"/>
    <w:rsid w:val="00F55C8E"/>
    <w:rsid w:val="00F571A8"/>
    <w:rsid w:val="00F60ACB"/>
    <w:rsid w:val="00F61CCD"/>
    <w:rsid w:val="00F636EA"/>
    <w:rsid w:val="00F657DE"/>
    <w:rsid w:val="00F71237"/>
    <w:rsid w:val="00F75F74"/>
    <w:rsid w:val="00F80915"/>
    <w:rsid w:val="00F816B3"/>
    <w:rsid w:val="00F8254A"/>
    <w:rsid w:val="00F833FB"/>
    <w:rsid w:val="00F85A4F"/>
    <w:rsid w:val="00F87F49"/>
    <w:rsid w:val="00F91025"/>
    <w:rsid w:val="00F94254"/>
    <w:rsid w:val="00F953B9"/>
    <w:rsid w:val="00F96C73"/>
    <w:rsid w:val="00FA017D"/>
    <w:rsid w:val="00FA1968"/>
    <w:rsid w:val="00FA7EC3"/>
    <w:rsid w:val="00FB3B44"/>
    <w:rsid w:val="00FB6391"/>
    <w:rsid w:val="00FC21CC"/>
    <w:rsid w:val="00FC4337"/>
    <w:rsid w:val="00FC7CBB"/>
    <w:rsid w:val="00FC7D0F"/>
    <w:rsid w:val="00FD06AF"/>
    <w:rsid w:val="00FD070C"/>
    <w:rsid w:val="00FD1D22"/>
    <w:rsid w:val="00FD3AEF"/>
    <w:rsid w:val="00FE0148"/>
    <w:rsid w:val="00FE7434"/>
    <w:rsid w:val="00FE79B2"/>
    <w:rsid w:val="00FF082A"/>
    <w:rsid w:val="00FF0F32"/>
    <w:rsid w:val="00FF3B50"/>
    <w:rsid w:val="00FF4C4D"/>
    <w:rsid w:val="00FF6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2A6C"/>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 w:type="paragraph" w:styleId="Tekstfusnote">
    <w:name w:val="footnote text"/>
    <w:basedOn w:val="Normal"/>
    <w:link w:val="TekstfusnoteChar"/>
    <w:uiPriority w:val="99"/>
    <w:semiHidden/>
    <w:unhideWhenUsed/>
    <w:rsid w:val="00DF6B79"/>
    <w:rPr>
      <w:sz w:val="20"/>
      <w:szCs w:val="20"/>
    </w:rPr>
  </w:style>
  <w:style w:type="character" w:customStyle="1" w:styleId="TekstfusnoteChar">
    <w:name w:val="Tekst fusnote Char"/>
    <w:basedOn w:val="Zadanifontodlomka"/>
    <w:link w:val="Tekstfusnote"/>
    <w:uiPriority w:val="99"/>
    <w:semiHidden/>
    <w:rsid w:val="00DF6B79"/>
    <w:rPr>
      <w:rFonts w:eastAsia="Times New Roman" w:cs="Times New Roman"/>
      <w:sz w:val="20"/>
      <w:szCs w:val="20"/>
      <w:lang w:eastAsia="hr-HR"/>
    </w:rPr>
  </w:style>
  <w:style w:type="character" w:styleId="Referencafusnote">
    <w:name w:val="footnote reference"/>
    <w:rsid w:val="00DF6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21246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hr/izvjesc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5F78-3D4F-4B31-A57B-FFD0C7DC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3170</Words>
  <Characters>18073</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biserka coh mikulec</dc:creator>
  <cp:lastModifiedBy>Josipa Maraković</cp:lastModifiedBy>
  <cp:revision>3</cp:revision>
  <cp:lastPrinted>2023-06-14T08:27:00Z</cp:lastPrinted>
  <dcterms:created xsi:type="dcterms:W3CDTF">2024-06-14T07:51:00Z</dcterms:created>
  <dcterms:modified xsi:type="dcterms:W3CDTF">2024-06-14T13:44:00Z</dcterms:modified>
</cp:coreProperties>
</file>